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82" w:rsidRPr="0015588E" w:rsidRDefault="008D6682" w:rsidP="008D6682">
      <w:pPr>
        <w:spacing w:after="0" w:line="240" w:lineRule="auto"/>
        <w:jc w:val="center"/>
        <w:rPr>
          <w:b/>
          <w:color w:val="984806" w:themeColor="accent6" w:themeShade="80"/>
        </w:rPr>
      </w:pPr>
      <w:r w:rsidRPr="0015588E">
        <w:rPr>
          <w:b/>
          <w:color w:val="984806" w:themeColor="accent6" w:themeShade="80"/>
        </w:rPr>
        <w:t>201</w:t>
      </w:r>
      <w:r w:rsidR="007C01C3" w:rsidRPr="0015588E">
        <w:rPr>
          <w:b/>
          <w:color w:val="984806" w:themeColor="accent6" w:themeShade="80"/>
        </w:rPr>
        <w:t>1</w:t>
      </w:r>
      <w:r w:rsidRPr="0015588E">
        <w:rPr>
          <w:b/>
          <w:color w:val="984806" w:themeColor="accent6" w:themeShade="80"/>
        </w:rPr>
        <w:t>-201</w:t>
      </w:r>
      <w:r w:rsidR="007C01C3" w:rsidRPr="0015588E">
        <w:rPr>
          <w:b/>
          <w:color w:val="984806" w:themeColor="accent6" w:themeShade="80"/>
        </w:rPr>
        <w:t>2</w:t>
      </w:r>
      <w:r w:rsidRPr="0015588E">
        <w:rPr>
          <w:b/>
          <w:color w:val="984806" w:themeColor="accent6" w:themeShade="80"/>
        </w:rPr>
        <w:t xml:space="preserve"> </w:t>
      </w:r>
      <w:r w:rsidR="00485BDA">
        <w:rPr>
          <w:b/>
          <w:color w:val="984806" w:themeColor="accent6" w:themeShade="80"/>
        </w:rPr>
        <w:t>ESL/</w:t>
      </w:r>
      <w:r w:rsidRPr="0015588E">
        <w:rPr>
          <w:b/>
          <w:color w:val="984806" w:themeColor="accent6" w:themeShade="80"/>
        </w:rPr>
        <w:t>Basic Skills Allocation End-of-Year Report</w:t>
      </w:r>
    </w:p>
    <w:p w:rsidR="008D6682" w:rsidRPr="0015588E" w:rsidRDefault="008D6682" w:rsidP="008D6682">
      <w:pPr>
        <w:spacing w:after="0" w:line="240" w:lineRule="auto"/>
        <w:jc w:val="center"/>
        <w:rPr>
          <w:b/>
          <w:color w:val="984806" w:themeColor="accent6" w:themeShade="80"/>
        </w:rPr>
      </w:pPr>
      <w:r w:rsidRPr="0015588E">
        <w:rPr>
          <w:b/>
          <w:color w:val="984806" w:themeColor="accent6" w:themeShade="80"/>
        </w:rPr>
        <w:t>201</w:t>
      </w:r>
      <w:r w:rsidR="007C01C3" w:rsidRPr="0015588E">
        <w:rPr>
          <w:b/>
          <w:color w:val="984806" w:themeColor="accent6" w:themeShade="80"/>
        </w:rPr>
        <w:t>2</w:t>
      </w:r>
      <w:r w:rsidRPr="0015588E">
        <w:rPr>
          <w:b/>
          <w:color w:val="984806" w:themeColor="accent6" w:themeShade="80"/>
        </w:rPr>
        <w:t>-201</w:t>
      </w:r>
      <w:r w:rsidR="007C01C3" w:rsidRPr="0015588E">
        <w:rPr>
          <w:b/>
          <w:color w:val="984806" w:themeColor="accent6" w:themeShade="80"/>
        </w:rPr>
        <w:t>3</w:t>
      </w:r>
      <w:r w:rsidRPr="0015588E">
        <w:rPr>
          <w:b/>
          <w:color w:val="984806" w:themeColor="accent6" w:themeShade="80"/>
        </w:rPr>
        <w:t xml:space="preserve"> </w:t>
      </w:r>
      <w:r w:rsidR="00485BDA">
        <w:rPr>
          <w:b/>
          <w:color w:val="984806" w:themeColor="accent6" w:themeShade="80"/>
        </w:rPr>
        <w:t>ESL/</w:t>
      </w:r>
      <w:r w:rsidRPr="0015588E">
        <w:rPr>
          <w:b/>
          <w:color w:val="984806" w:themeColor="accent6" w:themeShade="80"/>
        </w:rPr>
        <w:t xml:space="preserve">Basic Skills Allocation </w:t>
      </w:r>
      <w:r w:rsidR="005F6B69">
        <w:rPr>
          <w:b/>
          <w:color w:val="984806" w:themeColor="accent6" w:themeShade="80"/>
        </w:rPr>
        <w:t>Goals/</w:t>
      </w:r>
      <w:r w:rsidRPr="0015588E">
        <w:rPr>
          <w:b/>
          <w:color w:val="984806" w:themeColor="accent6" w:themeShade="80"/>
        </w:rPr>
        <w:t>Action Plan and Expenditure Plan</w:t>
      </w:r>
    </w:p>
    <w:p w:rsidR="008D6682" w:rsidRPr="0015588E" w:rsidRDefault="008D6682" w:rsidP="008D6682">
      <w:pPr>
        <w:spacing w:after="0" w:line="240" w:lineRule="auto"/>
        <w:jc w:val="center"/>
        <w:rPr>
          <w:color w:val="984806" w:themeColor="accent6" w:themeShade="80"/>
        </w:rPr>
      </w:pPr>
      <w:r w:rsidRPr="0015588E">
        <w:rPr>
          <w:color w:val="984806" w:themeColor="accent6" w:themeShade="80"/>
        </w:rPr>
        <w:t>Submission Deadline: October 10, 201</w:t>
      </w:r>
      <w:r w:rsidR="007C01C3" w:rsidRPr="0015588E">
        <w:rPr>
          <w:color w:val="984806" w:themeColor="accent6" w:themeShade="80"/>
        </w:rPr>
        <w:t>2</w:t>
      </w:r>
    </w:p>
    <w:p w:rsidR="002E25A5" w:rsidRPr="0015588E" w:rsidRDefault="002E25A5" w:rsidP="008D6682">
      <w:pPr>
        <w:spacing w:after="0" w:line="240" w:lineRule="auto"/>
        <w:jc w:val="center"/>
        <w:rPr>
          <w:color w:val="984806" w:themeColor="accent6" w:themeShade="80"/>
        </w:rPr>
      </w:pPr>
    </w:p>
    <w:p w:rsidR="008D6682" w:rsidRPr="0015588E" w:rsidRDefault="008D6682" w:rsidP="008D6682">
      <w:pPr>
        <w:spacing w:after="0" w:line="240" w:lineRule="auto"/>
        <w:rPr>
          <w:color w:val="984806" w:themeColor="accent6" w:themeShade="80"/>
        </w:rPr>
      </w:pPr>
      <w:r w:rsidRPr="0015588E">
        <w:rPr>
          <w:color w:val="984806" w:themeColor="accent6" w:themeShade="80"/>
        </w:rPr>
        <w:t xml:space="preserve">Please find attached the instructions and </w:t>
      </w:r>
      <w:r w:rsidR="000F20AD" w:rsidRPr="0015588E">
        <w:rPr>
          <w:color w:val="984806" w:themeColor="accent6" w:themeShade="80"/>
        </w:rPr>
        <w:t xml:space="preserve">form </w:t>
      </w:r>
      <w:r w:rsidRPr="0015588E">
        <w:rPr>
          <w:color w:val="984806" w:themeColor="accent6" w:themeShade="80"/>
        </w:rPr>
        <w:t>templates for submission of your 201</w:t>
      </w:r>
      <w:r w:rsidR="007C01C3" w:rsidRPr="0015588E">
        <w:rPr>
          <w:color w:val="984806" w:themeColor="accent6" w:themeShade="80"/>
        </w:rPr>
        <w:t>1</w:t>
      </w:r>
      <w:r w:rsidRPr="0015588E">
        <w:rPr>
          <w:color w:val="984806" w:themeColor="accent6" w:themeShade="80"/>
        </w:rPr>
        <w:t>-201</w:t>
      </w:r>
      <w:r w:rsidR="007C01C3" w:rsidRPr="0015588E">
        <w:rPr>
          <w:color w:val="984806" w:themeColor="accent6" w:themeShade="80"/>
        </w:rPr>
        <w:t>2</w:t>
      </w:r>
      <w:r w:rsidRPr="0015588E">
        <w:rPr>
          <w:color w:val="984806" w:themeColor="accent6" w:themeShade="80"/>
        </w:rPr>
        <w:t xml:space="preserve"> Basic Skills Allocation End-of-Year Report and your 201</w:t>
      </w:r>
      <w:r w:rsidR="007C01C3" w:rsidRPr="0015588E">
        <w:rPr>
          <w:color w:val="984806" w:themeColor="accent6" w:themeShade="80"/>
        </w:rPr>
        <w:t>2</w:t>
      </w:r>
      <w:r w:rsidRPr="0015588E">
        <w:rPr>
          <w:color w:val="984806" w:themeColor="accent6" w:themeShade="80"/>
        </w:rPr>
        <w:t>-201</w:t>
      </w:r>
      <w:r w:rsidR="007C01C3" w:rsidRPr="0015588E">
        <w:rPr>
          <w:color w:val="984806" w:themeColor="accent6" w:themeShade="80"/>
        </w:rPr>
        <w:t>3</w:t>
      </w:r>
      <w:r w:rsidRPr="0015588E">
        <w:rPr>
          <w:color w:val="984806" w:themeColor="accent6" w:themeShade="80"/>
        </w:rPr>
        <w:t xml:space="preserve"> Basic Skills Allocation </w:t>
      </w:r>
      <w:r w:rsidR="005F6B69">
        <w:rPr>
          <w:color w:val="984806" w:themeColor="accent6" w:themeShade="80"/>
        </w:rPr>
        <w:t>Goals/</w:t>
      </w:r>
      <w:r w:rsidRPr="0015588E">
        <w:rPr>
          <w:color w:val="984806" w:themeColor="accent6" w:themeShade="80"/>
        </w:rPr>
        <w:t>Action Plan and Expenditure Plan. All documents are due at the Chancellor</w:t>
      </w:r>
      <w:r w:rsidR="008154C8" w:rsidRPr="0015588E">
        <w:rPr>
          <w:color w:val="984806" w:themeColor="accent6" w:themeShade="80"/>
        </w:rPr>
        <w:t>’s Office on or before October 1</w:t>
      </w:r>
      <w:r w:rsidRPr="0015588E">
        <w:rPr>
          <w:color w:val="984806" w:themeColor="accent6" w:themeShade="80"/>
        </w:rPr>
        <w:t>0, 201</w:t>
      </w:r>
      <w:r w:rsidR="007C01C3" w:rsidRPr="0015588E">
        <w:rPr>
          <w:color w:val="984806" w:themeColor="accent6" w:themeShade="80"/>
        </w:rPr>
        <w:t>2</w:t>
      </w:r>
      <w:r w:rsidRPr="0015588E">
        <w:rPr>
          <w:color w:val="984806" w:themeColor="accent6" w:themeShade="80"/>
        </w:rPr>
        <w:t>.</w:t>
      </w:r>
    </w:p>
    <w:p w:rsidR="008D6682" w:rsidRPr="0015588E" w:rsidRDefault="008D6682" w:rsidP="008D6682">
      <w:pPr>
        <w:spacing w:after="0" w:line="240" w:lineRule="auto"/>
        <w:rPr>
          <w:color w:val="984806" w:themeColor="accent6" w:themeShade="80"/>
        </w:rPr>
      </w:pPr>
    </w:p>
    <w:p w:rsidR="008D6682" w:rsidRPr="0015588E" w:rsidRDefault="008D6682" w:rsidP="008D6682">
      <w:pPr>
        <w:spacing w:after="0" w:line="240" w:lineRule="auto"/>
        <w:rPr>
          <w:color w:val="984806" w:themeColor="accent6" w:themeShade="80"/>
        </w:rPr>
      </w:pPr>
      <w:r w:rsidRPr="0015588E">
        <w:rPr>
          <w:color w:val="984806" w:themeColor="accent6" w:themeShade="80"/>
        </w:rPr>
        <w:t xml:space="preserve">Contact: If you have any questions regarding program expenditures or the submission of these documents, please </w:t>
      </w:r>
      <w:r w:rsidR="00210660">
        <w:rPr>
          <w:color w:val="984806" w:themeColor="accent6" w:themeShade="80"/>
        </w:rPr>
        <w:t xml:space="preserve">send your questions to </w:t>
      </w:r>
      <w:r w:rsidR="00210660" w:rsidRPr="004A2214">
        <w:rPr>
          <w:color w:val="984806" w:themeColor="accent6" w:themeShade="80"/>
        </w:rPr>
        <w:t>basicskills@cccco.edu</w:t>
      </w:r>
      <w:r w:rsidRPr="004A2214">
        <w:rPr>
          <w:color w:val="984806" w:themeColor="accent6" w:themeShade="80"/>
        </w:rPr>
        <w:t>.</w:t>
      </w:r>
    </w:p>
    <w:p w:rsidR="0095765C" w:rsidRPr="0015588E" w:rsidRDefault="0095765C" w:rsidP="008D6682">
      <w:pPr>
        <w:spacing w:after="0" w:line="240" w:lineRule="auto"/>
        <w:rPr>
          <w:color w:val="984806" w:themeColor="accent6" w:themeShade="80"/>
        </w:rPr>
      </w:pPr>
    </w:p>
    <w:p w:rsidR="00DE7525" w:rsidRPr="0015588E" w:rsidRDefault="00DE7525" w:rsidP="00DE7525">
      <w:pPr>
        <w:pStyle w:val="Default"/>
        <w:rPr>
          <w:rFonts w:asciiTheme="minorHAnsi" w:hAnsiTheme="minorHAnsi"/>
          <w:b/>
          <w:bCs/>
          <w:color w:val="984806" w:themeColor="accent6" w:themeShade="80"/>
          <w:sz w:val="22"/>
          <w:szCs w:val="22"/>
        </w:rPr>
      </w:pPr>
      <w:r w:rsidRPr="0015588E">
        <w:rPr>
          <w:rFonts w:asciiTheme="minorHAnsi" w:hAnsiTheme="minorHAnsi"/>
          <w:b/>
          <w:color w:val="984806" w:themeColor="accent6" w:themeShade="80"/>
          <w:sz w:val="22"/>
          <w:szCs w:val="22"/>
        </w:rPr>
        <w:t>[</w:t>
      </w:r>
      <w:r w:rsidR="007D1202" w:rsidRPr="0015588E">
        <w:rPr>
          <w:rFonts w:asciiTheme="minorHAnsi" w:hAnsiTheme="minorHAnsi"/>
          <w:b/>
          <w:color w:val="984806" w:themeColor="accent6" w:themeShade="80"/>
          <w:sz w:val="22"/>
          <w:szCs w:val="22"/>
        </w:rPr>
        <w:t>1</w:t>
      </w:r>
      <w:r w:rsidRPr="0015588E">
        <w:rPr>
          <w:rFonts w:asciiTheme="minorHAnsi" w:hAnsiTheme="minorHAnsi"/>
          <w:b/>
          <w:color w:val="984806" w:themeColor="accent6" w:themeShade="80"/>
          <w:sz w:val="22"/>
          <w:szCs w:val="22"/>
        </w:rPr>
        <w:t>].</w:t>
      </w:r>
      <w:r w:rsidRPr="0015588E">
        <w:rPr>
          <w:rFonts w:asciiTheme="minorHAnsi" w:hAnsiTheme="minorHAnsi"/>
          <w:color w:val="984806" w:themeColor="accent6" w:themeShade="80"/>
          <w:sz w:val="22"/>
          <w:szCs w:val="22"/>
        </w:rPr>
        <w:t xml:space="preserve"> </w:t>
      </w:r>
      <w:r w:rsidRPr="0015588E">
        <w:rPr>
          <w:rFonts w:asciiTheme="minorHAnsi" w:hAnsiTheme="minorHAnsi"/>
          <w:b/>
          <w:bCs/>
          <w:color w:val="984806" w:themeColor="accent6" w:themeShade="80"/>
          <w:sz w:val="22"/>
          <w:szCs w:val="22"/>
        </w:rPr>
        <w:t xml:space="preserve">2009-2010 | 2010-2011 </w:t>
      </w:r>
      <w:r w:rsidR="007C01C3" w:rsidRPr="0015588E">
        <w:rPr>
          <w:rFonts w:asciiTheme="minorHAnsi" w:hAnsiTheme="minorHAnsi"/>
          <w:b/>
          <w:bCs/>
          <w:color w:val="984806" w:themeColor="accent6" w:themeShade="80"/>
          <w:sz w:val="22"/>
          <w:szCs w:val="22"/>
        </w:rPr>
        <w:t xml:space="preserve">| 2011-2012 </w:t>
      </w:r>
      <w:r w:rsidR="00485BDA">
        <w:rPr>
          <w:rFonts w:asciiTheme="minorHAnsi" w:hAnsiTheme="minorHAnsi"/>
          <w:b/>
          <w:bCs/>
          <w:color w:val="984806" w:themeColor="accent6" w:themeShade="80"/>
          <w:sz w:val="22"/>
          <w:szCs w:val="22"/>
        </w:rPr>
        <w:t>ESL/</w:t>
      </w:r>
      <w:r w:rsidRPr="0015588E">
        <w:rPr>
          <w:rFonts w:asciiTheme="minorHAnsi" w:hAnsiTheme="minorHAnsi"/>
          <w:b/>
          <w:bCs/>
          <w:color w:val="984806" w:themeColor="accent6" w:themeShade="80"/>
          <w:sz w:val="22"/>
          <w:szCs w:val="22"/>
        </w:rPr>
        <w:t xml:space="preserve">Basic Skills Allocation End-of-Year Expenditure Reports for FY </w:t>
      </w:r>
      <w:r w:rsidR="007C01C3" w:rsidRPr="0015588E">
        <w:rPr>
          <w:rFonts w:asciiTheme="minorHAnsi" w:hAnsiTheme="minorHAnsi"/>
          <w:b/>
          <w:bCs/>
          <w:color w:val="984806" w:themeColor="accent6" w:themeShade="80"/>
          <w:sz w:val="22"/>
          <w:szCs w:val="22"/>
        </w:rPr>
        <w:t>2011-12</w:t>
      </w:r>
    </w:p>
    <w:p w:rsidR="00DE7525" w:rsidRPr="0015588E" w:rsidRDefault="00DE7525" w:rsidP="00DE7525">
      <w:pPr>
        <w:pStyle w:val="Default"/>
        <w:rPr>
          <w:rFonts w:asciiTheme="minorHAnsi" w:hAnsiTheme="minorHAnsi"/>
          <w:bCs/>
          <w:color w:val="984806" w:themeColor="accent6" w:themeShade="80"/>
          <w:sz w:val="22"/>
          <w:szCs w:val="22"/>
        </w:rPr>
      </w:pPr>
      <w:r w:rsidRPr="0015588E">
        <w:rPr>
          <w:rFonts w:asciiTheme="minorHAnsi" w:hAnsiTheme="minorHAnsi"/>
          <w:bCs/>
          <w:color w:val="984806" w:themeColor="accent6" w:themeShade="80"/>
          <w:sz w:val="22"/>
          <w:szCs w:val="22"/>
        </w:rPr>
        <w:t>Please follow the instructions located at the beginning of each of the expenditure report forms for each funding year. Note that the report should include expenditure</w:t>
      </w:r>
      <w:r w:rsidR="0095765C" w:rsidRPr="0015588E">
        <w:rPr>
          <w:rFonts w:asciiTheme="minorHAnsi" w:hAnsiTheme="minorHAnsi"/>
          <w:bCs/>
          <w:color w:val="984806" w:themeColor="accent6" w:themeShade="80"/>
          <w:sz w:val="22"/>
          <w:szCs w:val="22"/>
        </w:rPr>
        <w:t>s from the original funding date</w:t>
      </w:r>
      <w:r w:rsidRPr="0015588E">
        <w:rPr>
          <w:rFonts w:asciiTheme="minorHAnsi" w:hAnsiTheme="minorHAnsi"/>
          <w:bCs/>
          <w:color w:val="984806" w:themeColor="accent6" w:themeShade="80"/>
          <w:sz w:val="22"/>
          <w:szCs w:val="22"/>
        </w:rPr>
        <w:t xml:space="preserve"> through June 30, 201</w:t>
      </w:r>
      <w:r w:rsidR="007C01C3" w:rsidRPr="0015588E">
        <w:rPr>
          <w:rFonts w:asciiTheme="minorHAnsi" w:hAnsiTheme="minorHAnsi"/>
          <w:bCs/>
          <w:color w:val="984806" w:themeColor="accent6" w:themeShade="80"/>
          <w:sz w:val="22"/>
          <w:szCs w:val="22"/>
        </w:rPr>
        <w:t>2</w:t>
      </w:r>
      <w:r w:rsidRPr="0015588E">
        <w:rPr>
          <w:rFonts w:asciiTheme="minorHAnsi" w:hAnsiTheme="minorHAnsi"/>
          <w:bCs/>
          <w:color w:val="984806" w:themeColor="accent6" w:themeShade="80"/>
          <w:sz w:val="22"/>
          <w:szCs w:val="22"/>
        </w:rPr>
        <w:t xml:space="preserve"> for each of the funding years. Original signatures are required from the Chief Executive Office</w:t>
      </w:r>
      <w:r w:rsidR="00FB47CE">
        <w:rPr>
          <w:rFonts w:asciiTheme="minorHAnsi" w:hAnsiTheme="minorHAnsi"/>
          <w:bCs/>
          <w:color w:val="984806" w:themeColor="accent6" w:themeShade="80"/>
          <w:sz w:val="22"/>
          <w:szCs w:val="22"/>
        </w:rPr>
        <w:t>r</w:t>
      </w:r>
      <w:r w:rsidRPr="0015588E">
        <w:rPr>
          <w:rFonts w:asciiTheme="minorHAnsi" w:hAnsiTheme="minorHAnsi"/>
          <w:bCs/>
          <w:color w:val="984806" w:themeColor="accent6" w:themeShade="80"/>
          <w:sz w:val="22"/>
          <w:szCs w:val="22"/>
        </w:rPr>
        <w:t>, the Chief Business Officer, and the Academic Senate President on each form.</w:t>
      </w:r>
    </w:p>
    <w:p w:rsidR="00DE7525" w:rsidRPr="0015588E" w:rsidRDefault="00DE7525" w:rsidP="00DE7525">
      <w:pPr>
        <w:pStyle w:val="Default"/>
        <w:rPr>
          <w:rFonts w:asciiTheme="minorHAnsi" w:hAnsiTheme="minorHAnsi"/>
          <w:bCs/>
          <w:color w:val="984806" w:themeColor="accent6" w:themeShade="80"/>
          <w:sz w:val="22"/>
          <w:szCs w:val="22"/>
        </w:rPr>
      </w:pPr>
    </w:p>
    <w:p w:rsidR="001B5964" w:rsidRPr="0015588E" w:rsidRDefault="00DE7525" w:rsidP="001B5964">
      <w:pPr>
        <w:spacing w:after="0"/>
        <w:rPr>
          <w:b/>
          <w:color w:val="984806" w:themeColor="accent6" w:themeShade="80"/>
        </w:rPr>
      </w:pPr>
      <w:r w:rsidRPr="0015588E">
        <w:rPr>
          <w:b/>
          <w:bCs/>
          <w:color w:val="984806" w:themeColor="accent6" w:themeShade="80"/>
        </w:rPr>
        <w:t xml:space="preserve">[2]. </w:t>
      </w:r>
      <w:r w:rsidR="001B5964" w:rsidRPr="0015588E">
        <w:rPr>
          <w:b/>
          <w:color w:val="984806" w:themeColor="accent6" w:themeShade="80"/>
        </w:rPr>
        <w:t>2007-2012 Basic Skills Initiative - Narrative Response</w:t>
      </w:r>
    </w:p>
    <w:p w:rsidR="0015588E" w:rsidRDefault="00B33752" w:rsidP="00B33752">
      <w:pPr>
        <w:autoSpaceDE w:val="0"/>
        <w:autoSpaceDN w:val="0"/>
        <w:adjustRightInd w:val="0"/>
        <w:spacing w:after="0" w:line="240" w:lineRule="auto"/>
        <w:rPr>
          <w:rFonts w:ascii="Calibri" w:hAnsi="Calibri" w:cs="Calibri"/>
          <w:color w:val="984806" w:themeColor="accent6" w:themeShade="80"/>
        </w:rPr>
      </w:pPr>
      <w:r w:rsidRPr="0015588E">
        <w:rPr>
          <w:rFonts w:ascii="Calibri" w:hAnsi="Calibri" w:cs="Calibri"/>
          <w:color w:val="984806" w:themeColor="accent6" w:themeShade="80"/>
        </w:rPr>
        <w:t xml:space="preserve">Respond to the following question. “Knowing what you know now about basic skills and implementing basic skills interventions on your campus, what would you have done differently over the last five years with regards to your basic skills initiative work?” </w:t>
      </w:r>
    </w:p>
    <w:p w:rsidR="00FB47CE" w:rsidRDefault="00FB47CE" w:rsidP="00B33752">
      <w:pPr>
        <w:autoSpaceDE w:val="0"/>
        <w:autoSpaceDN w:val="0"/>
        <w:adjustRightInd w:val="0"/>
        <w:spacing w:after="0" w:line="240" w:lineRule="auto"/>
        <w:rPr>
          <w:rFonts w:ascii="Calibri" w:hAnsi="Calibri" w:cs="Calibri"/>
          <w:color w:val="984806" w:themeColor="accent6" w:themeShade="80"/>
        </w:rPr>
      </w:pPr>
    </w:p>
    <w:p w:rsidR="00FB47CE" w:rsidRPr="0015588E" w:rsidRDefault="00FB47CE" w:rsidP="00B33752">
      <w:pPr>
        <w:autoSpaceDE w:val="0"/>
        <w:autoSpaceDN w:val="0"/>
        <w:adjustRightInd w:val="0"/>
        <w:spacing w:after="0" w:line="240" w:lineRule="auto"/>
        <w:rPr>
          <w:rFonts w:ascii="Calibri" w:hAnsi="Calibri" w:cs="Calibri"/>
          <w:color w:val="984806" w:themeColor="accent6" w:themeShade="80"/>
        </w:rPr>
      </w:pPr>
      <w:r>
        <w:rPr>
          <w:rFonts w:ascii="Calibri" w:hAnsi="Calibri" w:cs="Calibri"/>
          <w:color w:val="984806" w:themeColor="accent6" w:themeShade="80"/>
        </w:rPr>
        <w:t>Your response is an opportunity for some self-reflection and will assist in statewide planning and coordination related to the Basic Skills Initiative. Your response will not affect your allocation.</w:t>
      </w:r>
    </w:p>
    <w:p w:rsidR="0015588E" w:rsidRPr="0015588E" w:rsidRDefault="0015588E" w:rsidP="00B33752">
      <w:pPr>
        <w:autoSpaceDE w:val="0"/>
        <w:autoSpaceDN w:val="0"/>
        <w:adjustRightInd w:val="0"/>
        <w:spacing w:after="0" w:line="240" w:lineRule="auto"/>
        <w:rPr>
          <w:rFonts w:ascii="Calibri" w:hAnsi="Calibri" w:cs="Calibri"/>
          <w:color w:val="984806" w:themeColor="accent6" w:themeShade="80"/>
        </w:rPr>
      </w:pPr>
    </w:p>
    <w:p w:rsidR="00B33752" w:rsidRPr="0015588E" w:rsidRDefault="00B33752" w:rsidP="00B33752">
      <w:pPr>
        <w:autoSpaceDE w:val="0"/>
        <w:autoSpaceDN w:val="0"/>
        <w:adjustRightInd w:val="0"/>
        <w:spacing w:after="0" w:line="240" w:lineRule="auto"/>
        <w:rPr>
          <w:rFonts w:ascii="Calibri" w:hAnsi="Calibri" w:cs="Calibri"/>
          <w:color w:val="984806" w:themeColor="accent6" w:themeShade="80"/>
        </w:rPr>
      </w:pPr>
      <w:r w:rsidRPr="0015588E">
        <w:rPr>
          <w:rFonts w:ascii="Calibri" w:hAnsi="Calibri" w:cs="Calibri"/>
          <w:color w:val="984806" w:themeColor="accent6" w:themeShade="80"/>
        </w:rPr>
        <w:t xml:space="preserve">Please limit your response to </w:t>
      </w:r>
      <w:r w:rsidRPr="0015588E">
        <w:rPr>
          <w:rFonts w:ascii="Calibri" w:hAnsi="Calibri" w:cs="Calibri"/>
          <w:b/>
          <w:color w:val="984806" w:themeColor="accent6" w:themeShade="80"/>
        </w:rPr>
        <w:t>two pages</w:t>
      </w:r>
      <w:r w:rsidRPr="0015588E">
        <w:rPr>
          <w:rFonts w:ascii="Calibri" w:hAnsi="Calibri" w:cs="Calibri"/>
          <w:color w:val="984806" w:themeColor="accent6" w:themeShade="80"/>
        </w:rPr>
        <w:t>.</w:t>
      </w:r>
      <w:r w:rsidR="00485BDA">
        <w:rPr>
          <w:rFonts w:ascii="Calibri" w:hAnsi="Calibri" w:cs="Calibri"/>
          <w:color w:val="984806" w:themeColor="accent6" w:themeShade="80"/>
        </w:rPr>
        <w:t xml:space="preserve"> (NOTE: There is no form for this section.)</w:t>
      </w:r>
    </w:p>
    <w:p w:rsidR="00BA5A2E" w:rsidRPr="0015588E" w:rsidRDefault="00BA5A2E" w:rsidP="00BA5A2E">
      <w:pPr>
        <w:spacing w:after="0" w:line="240" w:lineRule="auto"/>
        <w:rPr>
          <w:color w:val="984806" w:themeColor="accent6" w:themeShade="80"/>
        </w:rPr>
      </w:pPr>
    </w:p>
    <w:p w:rsidR="001B5964" w:rsidRPr="0015588E" w:rsidRDefault="001B5964" w:rsidP="001B5964">
      <w:pPr>
        <w:spacing w:after="0" w:line="240" w:lineRule="auto"/>
        <w:rPr>
          <w:b/>
          <w:color w:val="984806" w:themeColor="accent6" w:themeShade="80"/>
        </w:rPr>
      </w:pPr>
      <w:r w:rsidRPr="0015588E">
        <w:rPr>
          <w:b/>
          <w:color w:val="984806" w:themeColor="accent6" w:themeShade="80"/>
        </w:rPr>
        <w:t>[3]. Data Analysis using the Basic Skills Cohort Progress Tracking Tool</w:t>
      </w:r>
    </w:p>
    <w:p w:rsidR="00B33752" w:rsidRPr="0015588E" w:rsidRDefault="00B33752" w:rsidP="00B33752">
      <w:pPr>
        <w:spacing w:after="0" w:line="240" w:lineRule="auto"/>
        <w:rPr>
          <w:color w:val="984806" w:themeColor="accent6" w:themeShade="80"/>
        </w:rPr>
      </w:pPr>
      <w:r w:rsidRPr="0015588E">
        <w:rPr>
          <w:color w:val="984806" w:themeColor="accent6" w:themeShade="80"/>
        </w:rPr>
        <w:t>In preparation for the drafting of your goals and action plan (section [4]), you must access the Basic Skills Cohort Progress Tracking Tool on the Chancellor’s Office website (</w:t>
      </w:r>
      <w:r w:rsidRPr="0015588E">
        <w:rPr>
          <w:b/>
          <w:color w:val="984806" w:themeColor="accent6" w:themeShade="80"/>
        </w:rPr>
        <w:t>http://datamart.cccco.edu/Outcomes/BasicSkills_Cohort_Tracker.aspx</w:t>
      </w:r>
      <w:r w:rsidRPr="0015588E">
        <w:rPr>
          <w:color w:val="984806" w:themeColor="accent6" w:themeShade="80"/>
        </w:rPr>
        <w:t xml:space="preserve">). </w:t>
      </w:r>
      <w:r w:rsidR="00FB47CE">
        <w:rPr>
          <w:color w:val="984806" w:themeColor="accent6" w:themeShade="80"/>
        </w:rPr>
        <w:t xml:space="preserve">Directions for use of the tool are provided through the Tracking Tool web page, and </w:t>
      </w:r>
      <w:r w:rsidR="00FB47CE" w:rsidRPr="0015588E">
        <w:rPr>
          <w:color w:val="984806" w:themeColor="accent6" w:themeShade="80"/>
        </w:rPr>
        <w:t xml:space="preserve">3CSN provides an introduction to the Tracking Tool at </w:t>
      </w:r>
      <w:r w:rsidR="00FB47CE" w:rsidRPr="00FB47CE">
        <w:rPr>
          <w:b/>
          <w:color w:val="984806" w:themeColor="accent6" w:themeShade="80"/>
        </w:rPr>
        <w:t>http://3csn.org/basic-skills-cohort-tracking-tool/</w:t>
      </w:r>
      <w:r w:rsidR="00FB47CE" w:rsidRPr="0015588E">
        <w:rPr>
          <w:color w:val="984806" w:themeColor="accent6" w:themeShade="80"/>
        </w:rPr>
        <w:t>.</w:t>
      </w:r>
      <w:r w:rsidR="00FB47CE">
        <w:rPr>
          <w:color w:val="984806" w:themeColor="accent6" w:themeShade="80"/>
        </w:rPr>
        <w:t xml:space="preserve"> </w:t>
      </w:r>
      <w:r w:rsidRPr="0015588E">
        <w:rPr>
          <w:color w:val="984806" w:themeColor="accent6" w:themeShade="80"/>
        </w:rPr>
        <w:t>Explore the progression of cohorts of students through your basic skills/ESL courses into trans</w:t>
      </w:r>
      <w:r w:rsidR="00FB47CE">
        <w:rPr>
          <w:color w:val="984806" w:themeColor="accent6" w:themeShade="80"/>
        </w:rPr>
        <w:t>ferable coursework. In addition</w:t>
      </w:r>
      <w:r w:rsidRPr="0015588E">
        <w:rPr>
          <w:color w:val="984806" w:themeColor="accent6" w:themeShade="80"/>
        </w:rPr>
        <w:t xml:space="preserve"> to class cohorts, disaggregate your data by gender, age, ethnicity, and other characteristics. As you explore the data related to the progress of these cohorts, identify data that raises concerns or questions that you, as a college, clearly need to explore further or seek to address.</w:t>
      </w:r>
      <w:r w:rsidR="00485BDA">
        <w:rPr>
          <w:color w:val="984806" w:themeColor="accent6" w:themeShade="80"/>
        </w:rPr>
        <w:t xml:space="preserve"> For example, after determining that a certain percentage of students have progressed from point X to point Y, you might consider whether this represents acceptable progress and explain why or why not.</w:t>
      </w:r>
    </w:p>
    <w:p w:rsidR="00B33752" w:rsidRPr="0015588E" w:rsidRDefault="00B33752" w:rsidP="00B33752">
      <w:pPr>
        <w:spacing w:after="0" w:line="240" w:lineRule="auto"/>
        <w:rPr>
          <w:color w:val="984806" w:themeColor="accent6" w:themeShade="80"/>
        </w:rPr>
      </w:pPr>
    </w:p>
    <w:p w:rsidR="00B33752" w:rsidRPr="0015588E" w:rsidRDefault="00ED1954" w:rsidP="00B33752">
      <w:pPr>
        <w:spacing w:after="0" w:line="240" w:lineRule="auto"/>
        <w:rPr>
          <w:color w:val="984806" w:themeColor="accent6" w:themeShade="80"/>
        </w:rPr>
      </w:pPr>
      <w:r w:rsidRPr="00922905">
        <w:rPr>
          <w:color w:val="984806" w:themeColor="accent6" w:themeShade="80"/>
        </w:rPr>
        <w:t>After exploring the data available through the Basic Skills Cohort Progress Tracking Tool, d</w:t>
      </w:r>
      <w:r w:rsidR="00B33752" w:rsidRPr="00922905">
        <w:rPr>
          <w:color w:val="984806" w:themeColor="accent6" w:themeShade="80"/>
        </w:rPr>
        <w:t xml:space="preserve">escribe in </w:t>
      </w:r>
      <w:r w:rsidR="00B33752" w:rsidRPr="00922905">
        <w:rPr>
          <w:b/>
          <w:color w:val="984806" w:themeColor="accent6" w:themeShade="80"/>
        </w:rPr>
        <w:t>500 words (or fewer)</w:t>
      </w:r>
      <w:r w:rsidR="00B33752" w:rsidRPr="00922905">
        <w:rPr>
          <w:color w:val="984806" w:themeColor="accent6" w:themeShade="80"/>
        </w:rPr>
        <w:t xml:space="preserve"> the </w:t>
      </w:r>
      <w:r w:rsidR="00FB47CE" w:rsidRPr="00922905">
        <w:rPr>
          <w:color w:val="984806" w:themeColor="accent6" w:themeShade="80"/>
        </w:rPr>
        <w:t xml:space="preserve">sample </w:t>
      </w:r>
      <w:r w:rsidR="00B33752" w:rsidRPr="00922905">
        <w:rPr>
          <w:color w:val="984806" w:themeColor="accent6" w:themeShade="80"/>
        </w:rPr>
        <w:t xml:space="preserve">data for one cohort </w:t>
      </w:r>
      <w:r w:rsidRPr="00922905">
        <w:rPr>
          <w:color w:val="984806" w:themeColor="accent6" w:themeShade="80"/>
        </w:rPr>
        <w:t>and what issues the data raise</w:t>
      </w:r>
      <w:r w:rsidR="00B33752" w:rsidRPr="00922905">
        <w:rPr>
          <w:color w:val="984806" w:themeColor="accent6" w:themeShade="80"/>
        </w:rPr>
        <w:t xml:space="preserve"> for you. </w:t>
      </w:r>
      <w:r w:rsidR="00485BDA" w:rsidRPr="00922905">
        <w:rPr>
          <w:rFonts w:ascii="Calibri" w:hAnsi="Calibri" w:cs="Calibri"/>
          <w:color w:val="984806" w:themeColor="accent6" w:themeShade="80"/>
        </w:rPr>
        <w:t>(NOTE: There is no form for this section.) In the description, y</w:t>
      </w:r>
      <w:r w:rsidR="00B33752" w:rsidRPr="00922905">
        <w:rPr>
          <w:color w:val="984806" w:themeColor="accent6" w:themeShade="80"/>
        </w:rPr>
        <w:t xml:space="preserve">ou need to provide the subject area (e.g. mathematics, English, ESL), the dates of the cohort (beginning and ending terms), the special characteristics of the cohort, and the data that </w:t>
      </w:r>
      <w:r w:rsidRPr="00922905">
        <w:rPr>
          <w:color w:val="984806" w:themeColor="accent6" w:themeShade="80"/>
        </w:rPr>
        <w:t>are</w:t>
      </w:r>
      <w:r w:rsidR="00B33752" w:rsidRPr="00922905">
        <w:rPr>
          <w:color w:val="984806" w:themeColor="accent6" w:themeShade="80"/>
        </w:rPr>
        <w:t xml:space="preserve"> of particular interest to you.</w:t>
      </w:r>
      <w:bookmarkStart w:id="0" w:name="_GoBack"/>
      <w:bookmarkEnd w:id="0"/>
    </w:p>
    <w:p w:rsidR="00B33752" w:rsidRPr="0015588E" w:rsidRDefault="00B33752" w:rsidP="00B33752">
      <w:pPr>
        <w:spacing w:after="0" w:line="240" w:lineRule="auto"/>
        <w:rPr>
          <w:color w:val="984806" w:themeColor="accent6" w:themeShade="80"/>
        </w:rPr>
      </w:pPr>
    </w:p>
    <w:p w:rsidR="00903EFE" w:rsidRPr="0015588E" w:rsidRDefault="00903EFE" w:rsidP="008B14A8">
      <w:pPr>
        <w:spacing w:after="0" w:line="240" w:lineRule="auto"/>
        <w:rPr>
          <w:color w:val="984806" w:themeColor="accent6" w:themeShade="80"/>
        </w:rPr>
      </w:pPr>
    </w:p>
    <w:p w:rsidR="000F20AD" w:rsidRPr="0015588E" w:rsidRDefault="000F20AD">
      <w:pPr>
        <w:rPr>
          <w:b/>
          <w:color w:val="984806" w:themeColor="accent6" w:themeShade="80"/>
        </w:rPr>
      </w:pPr>
      <w:r w:rsidRPr="0015588E">
        <w:rPr>
          <w:b/>
          <w:color w:val="984806" w:themeColor="accent6" w:themeShade="80"/>
        </w:rPr>
        <w:br w:type="page"/>
      </w:r>
    </w:p>
    <w:p w:rsidR="00F4187F" w:rsidRPr="0015588E" w:rsidRDefault="00F4187F" w:rsidP="00F4187F">
      <w:pPr>
        <w:spacing w:after="0"/>
        <w:outlineLvl w:val="0"/>
        <w:rPr>
          <w:b/>
          <w:color w:val="984806" w:themeColor="accent6" w:themeShade="80"/>
        </w:rPr>
      </w:pPr>
      <w:r w:rsidRPr="0015588E">
        <w:rPr>
          <w:b/>
          <w:color w:val="984806" w:themeColor="accent6" w:themeShade="80"/>
        </w:rPr>
        <w:lastRenderedPageBreak/>
        <w:t>[4a]. Long-Term Goals (5 yrs.) for ESL/Basic Skills</w:t>
      </w:r>
    </w:p>
    <w:p w:rsidR="000F20AD" w:rsidRPr="0015588E" w:rsidRDefault="00F4187F" w:rsidP="00F4187F">
      <w:pPr>
        <w:spacing w:after="0" w:line="240" w:lineRule="auto"/>
        <w:outlineLvl w:val="0"/>
        <w:rPr>
          <w:color w:val="984806" w:themeColor="accent6" w:themeShade="80"/>
        </w:rPr>
      </w:pPr>
      <w:r w:rsidRPr="0015588E">
        <w:rPr>
          <w:color w:val="984806" w:themeColor="accent6" w:themeShade="80"/>
        </w:rPr>
        <w:t xml:space="preserve">Now that we have had five years of experience with the Basic Skills Initiative under our belts, it is time to re-evaluate our long-term goals. </w:t>
      </w:r>
      <w:r w:rsidR="00ED1954">
        <w:rPr>
          <w:color w:val="984806" w:themeColor="accent6" w:themeShade="80"/>
        </w:rPr>
        <w:t>Using the long-term goals template, p</w:t>
      </w:r>
      <w:r w:rsidRPr="0015588E">
        <w:rPr>
          <w:color w:val="984806" w:themeColor="accent6" w:themeShade="80"/>
        </w:rPr>
        <w:t xml:space="preserve">rovide a maximum of three long-term goals for the ESL/Basic Skills work your college will engage in over the next five years. These goals should provide an umbrella for the activities and outcomes of your 2012-2013 action </w:t>
      </w:r>
      <w:proofErr w:type="gramStart"/>
      <w:r w:rsidRPr="0015588E">
        <w:rPr>
          <w:color w:val="984806" w:themeColor="accent6" w:themeShade="80"/>
        </w:rPr>
        <w:t>plan</w:t>
      </w:r>
      <w:proofErr w:type="gramEnd"/>
      <w:r w:rsidRPr="0015588E">
        <w:rPr>
          <w:color w:val="984806" w:themeColor="accent6" w:themeShade="80"/>
        </w:rPr>
        <w:t>. Long-term goals should be informed by an analysis of historical data (such as</w:t>
      </w:r>
      <w:r w:rsidR="0015588E" w:rsidRPr="0015588E">
        <w:rPr>
          <w:color w:val="984806" w:themeColor="accent6" w:themeShade="80"/>
        </w:rPr>
        <w:t xml:space="preserve"> that provided by</w:t>
      </w:r>
      <w:r w:rsidRPr="0015588E">
        <w:rPr>
          <w:color w:val="984806" w:themeColor="accent6" w:themeShade="80"/>
        </w:rPr>
        <w:t xml:space="preserve"> the Basic Skills Cohort Progress Tracking Tool) and should focus on student success goals in ESL and basic skills. </w:t>
      </w:r>
    </w:p>
    <w:p w:rsidR="000F20AD" w:rsidRPr="0015588E" w:rsidRDefault="000F20AD" w:rsidP="00F4187F">
      <w:pPr>
        <w:spacing w:after="0" w:line="240" w:lineRule="auto"/>
        <w:outlineLvl w:val="0"/>
        <w:rPr>
          <w:color w:val="984806" w:themeColor="accent6" w:themeShade="80"/>
        </w:rPr>
      </w:pPr>
    </w:p>
    <w:p w:rsidR="00F4187F" w:rsidRPr="0015588E" w:rsidRDefault="00F4187F" w:rsidP="00F4187F">
      <w:pPr>
        <w:spacing w:after="0" w:line="240" w:lineRule="auto"/>
        <w:outlineLvl w:val="0"/>
        <w:rPr>
          <w:color w:val="984806" w:themeColor="accent6" w:themeShade="80"/>
        </w:rPr>
      </w:pPr>
      <w:r w:rsidRPr="0015588E">
        <w:rPr>
          <w:color w:val="984806" w:themeColor="accent6" w:themeShade="80"/>
        </w:rPr>
        <w:t>Examples are provided on the following page.</w:t>
      </w:r>
    </w:p>
    <w:p w:rsidR="00F4187F" w:rsidRPr="0015588E" w:rsidRDefault="00F4187F" w:rsidP="00F4187F">
      <w:pPr>
        <w:spacing w:after="0" w:line="240" w:lineRule="auto"/>
        <w:ind w:left="720" w:hanging="720"/>
        <w:rPr>
          <w:rFonts w:cstheme="minorHAnsi"/>
          <w:b/>
          <w:color w:val="984806" w:themeColor="accent6" w:themeShade="80"/>
        </w:rPr>
      </w:pPr>
    </w:p>
    <w:p w:rsidR="00F4187F" w:rsidRPr="0015588E" w:rsidRDefault="00F4187F" w:rsidP="00F4187F">
      <w:pPr>
        <w:spacing w:after="0" w:line="240" w:lineRule="auto"/>
        <w:outlineLvl w:val="0"/>
        <w:rPr>
          <w:b/>
          <w:color w:val="984806" w:themeColor="accent6" w:themeShade="80"/>
        </w:rPr>
      </w:pPr>
      <w:r w:rsidRPr="0015588E">
        <w:rPr>
          <w:b/>
          <w:color w:val="984806" w:themeColor="accent6" w:themeShade="80"/>
        </w:rPr>
        <w:t>[4b]. 2012-2013 ESL/Basic Skills Action Plan</w:t>
      </w:r>
    </w:p>
    <w:p w:rsidR="00F4187F" w:rsidRPr="0015588E" w:rsidRDefault="00F4187F" w:rsidP="00F4187F">
      <w:pPr>
        <w:spacing w:after="0" w:line="240" w:lineRule="auto"/>
        <w:outlineLvl w:val="0"/>
        <w:rPr>
          <w:color w:val="984806" w:themeColor="accent6" w:themeShade="80"/>
        </w:rPr>
      </w:pPr>
    </w:p>
    <w:p w:rsidR="00F4187F" w:rsidRPr="0015588E" w:rsidRDefault="00F4187F" w:rsidP="00F4187F">
      <w:pPr>
        <w:spacing w:after="0" w:line="240" w:lineRule="auto"/>
        <w:outlineLvl w:val="0"/>
        <w:rPr>
          <w:color w:val="984806" w:themeColor="accent6" w:themeShade="80"/>
        </w:rPr>
      </w:pPr>
      <w:r w:rsidRPr="0015588E">
        <w:rPr>
          <w:color w:val="984806" w:themeColor="accent6" w:themeShade="80"/>
        </w:rPr>
        <w:t xml:space="preserve">Your revised Long-Term Goals should now inform your action plan for 2012-2013. How will you make progress towards attaining your long-term goal? What are </w:t>
      </w:r>
      <w:r w:rsidR="00FB47CE">
        <w:rPr>
          <w:color w:val="984806" w:themeColor="accent6" w:themeShade="80"/>
        </w:rPr>
        <w:t xml:space="preserve">your </w:t>
      </w:r>
      <w:r w:rsidRPr="0015588E">
        <w:rPr>
          <w:color w:val="984806" w:themeColor="accent6" w:themeShade="80"/>
        </w:rPr>
        <w:t>intermediate steps to bring you to that point? What will you do in 2012-2013 to move you along that trajectory?</w:t>
      </w:r>
    </w:p>
    <w:p w:rsidR="00F4187F" w:rsidRPr="0015588E" w:rsidRDefault="00F4187F" w:rsidP="00F4187F">
      <w:pPr>
        <w:spacing w:after="0" w:line="240" w:lineRule="auto"/>
        <w:outlineLvl w:val="0"/>
        <w:rPr>
          <w:color w:val="984806" w:themeColor="accent6" w:themeShade="80"/>
        </w:rPr>
      </w:pPr>
    </w:p>
    <w:p w:rsidR="00FB47CE" w:rsidRPr="0015588E" w:rsidRDefault="00ED1954" w:rsidP="00FB47CE">
      <w:pPr>
        <w:spacing w:after="0" w:line="240" w:lineRule="auto"/>
        <w:outlineLvl w:val="0"/>
        <w:rPr>
          <w:color w:val="984806" w:themeColor="accent6" w:themeShade="80"/>
        </w:rPr>
      </w:pPr>
      <w:r>
        <w:rPr>
          <w:color w:val="984806" w:themeColor="accent6" w:themeShade="80"/>
        </w:rPr>
        <w:t>Using the action plan template, p</w:t>
      </w:r>
      <w:r w:rsidR="00F4187F" w:rsidRPr="0015588E">
        <w:rPr>
          <w:color w:val="984806" w:themeColor="accent6" w:themeShade="80"/>
        </w:rPr>
        <w:t xml:space="preserve">rovide a maximum of five activities. All activities should be related to attainment of the long-term goals you set </w:t>
      </w:r>
      <w:r>
        <w:rPr>
          <w:color w:val="984806" w:themeColor="accent6" w:themeShade="80"/>
        </w:rPr>
        <w:t xml:space="preserve">down </w:t>
      </w:r>
      <w:r w:rsidR="00F4187F" w:rsidRPr="0015588E">
        <w:rPr>
          <w:color w:val="984806" w:themeColor="accent6" w:themeShade="80"/>
        </w:rPr>
        <w:t>in section 4a. Each activity may have more than one outcome. All of your outcomes should be measurable so that you can evaluate at the end of the year whether or not you have made progress towards your long-term goal. In addition, some of your outcomes should be focused on student success (e.g. successful completion and progression, retention and persistence) and not merely volume measures (e.g. participation).</w:t>
      </w:r>
      <w:r>
        <w:rPr>
          <w:color w:val="984806" w:themeColor="accent6" w:themeShade="80"/>
        </w:rPr>
        <w:t xml:space="preserve"> </w:t>
      </w:r>
      <w:r w:rsidR="00FB47CE" w:rsidRPr="0015588E">
        <w:rPr>
          <w:color w:val="984806" w:themeColor="accent6" w:themeShade="80"/>
        </w:rPr>
        <w:t xml:space="preserve">Examples are provided on the following page. </w:t>
      </w:r>
    </w:p>
    <w:p w:rsidR="00FB47CE" w:rsidRDefault="00FB47CE" w:rsidP="00F4187F">
      <w:pPr>
        <w:spacing w:after="0" w:line="240" w:lineRule="auto"/>
        <w:outlineLvl w:val="0"/>
        <w:rPr>
          <w:color w:val="984806" w:themeColor="accent6" w:themeShade="80"/>
        </w:rPr>
      </w:pPr>
    </w:p>
    <w:p w:rsidR="00F4187F" w:rsidRPr="0015588E" w:rsidRDefault="00ED1954" w:rsidP="00F4187F">
      <w:pPr>
        <w:spacing w:after="0" w:line="240" w:lineRule="auto"/>
        <w:outlineLvl w:val="0"/>
        <w:rPr>
          <w:color w:val="984806" w:themeColor="accent6" w:themeShade="80"/>
        </w:rPr>
      </w:pPr>
      <w:r>
        <w:rPr>
          <w:color w:val="984806" w:themeColor="accent6" w:themeShade="80"/>
        </w:rPr>
        <w:t>Here are specific instructions for each section of the action plan.</w:t>
      </w:r>
    </w:p>
    <w:p w:rsidR="00F4187F" w:rsidRPr="0015588E" w:rsidRDefault="00F4187F" w:rsidP="00F4187F">
      <w:pPr>
        <w:spacing w:after="0" w:line="240" w:lineRule="auto"/>
        <w:rPr>
          <w:b/>
          <w:color w:val="984806" w:themeColor="accent6" w:themeShade="80"/>
        </w:rPr>
      </w:pP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Activity: Describe the activity that will be undertaken. Provide as much detail as necessary to allow those less familiar with your basic skills efforts to understand the general scope and elements of your activity.</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Associated Long-Term Goal ID: Enter the Goal ID from form [4a] that this activity is associated with. All activities must be associated with a long-term goal.</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Target Date for Completion: Enter the date after which you will be able to assess whether or not the measurable outcome for this activity has been achieved.</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Responsible Person(s)/Department(s): Enter the names or positions of those who will oversee this activity.</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Measurable Outcome(s): Enter one or more measurable outcomes for each activity. Some (if not all) of the outcomes should be measurable student success outcomes.</w:t>
      </w:r>
    </w:p>
    <w:p w:rsidR="00F4187F" w:rsidRPr="0015588E" w:rsidRDefault="00F4187F" w:rsidP="00F4187F">
      <w:pPr>
        <w:spacing w:after="0" w:line="240" w:lineRule="auto"/>
        <w:rPr>
          <w:color w:val="984806" w:themeColor="accent6" w:themeShade="80"/>
        </w:rPr>
      </w:pPr>
    </w:p>
    <w:p w:rsidR="00F4187F" w:rsidRPr="0015588E" w:rsidRDefault="00F4187F" w:rsidP="00F4187F">
      <w:pPr>
        <w:rPr>
          <w:b/>
          <w:color w:val="984806" w:themeColor="accent6" w:themeShade="80"/>
        </w:rPr>
        <w:sectPr w:rsidR="00F4187F" w:rsidRPr="0015588E">
          <w:headerReference w:type="default" r:id="rId8"/>
          <w:footerReference w:type="default" r:id="rId9"/>
          <w:footerReference w:type="first" r:id="rId10"/>
          <w:pgSz w:w="12240" w:h="15840" w:code="1"/>
          <w:pgMar w:top="1080" w:right="1080" w:bottom="1080" w:left="1080" w:header="720" w:footer="720" w:gutter="0"/>
          <w:pgNumType w:fmt="upperLetter"/>
          <w:cols w:space="720"/>
          <w:titlePg/>
          <w:docGrid w:linePitch="299"/>
        </w:sectPr>
      </w:pPr>
      <w:r w:rsidRPr="0015588E">
        <w:rPr>
          <w:b/>
          <w:color w:val="984806" w:themeColor="accent6" w:themeShade="80"/>
        </w:rPr>
        <w:br w:type="page"/>
      </w:r>
    </w:p>
    <w:p w:rsidR="00F4187F" w:rsidRPr="0015588E" w:rsidRDefault="00ED1954" w:rsidP="00F4187F">
      <w:pPr>
        <w:spacing w:after="0"/>
        <w:jc w:val="center"/>
        <w:rPr>
          <w:b/>
          <w:color w:val="984806" w:themeColor="accent6" w:themeShade="80"/>
          <w:sz w:val="32"/>
          <w:szCs w:val="32"/>
        </w:rPr>
      </w:pPr>
      <w:r>
        <w:rPr>
          <w:b/>
          <w:color w:val="984806" w:themeColor="accent6" w:themeShade="80"/>
          <w:sz w:val="32"/>
          <w:szCs w:val="32"/>
        </w:rPr>
        <w:lastRenderedPageBreak/>
        <w:t>EXAMPLE</w:t>
      </w:r>
      <w:r w:rsidR="00F4187F" w:rsidRPr="0015588E">
        <w:rPr>
          <w:b/>
          <w:color w:val="984806" w:themeColor="accent6" w:themeShade="80"/>
          <w:sz w:val="32"/>
          <w:szCs w:val="32"/>
        </w:rPr>
        <w:t xml:space="preserve"> GOALS and ACTION PLAN ACTIVITIES</w:t>
      </w:r>
    </w:p>
    <w:p w:rsidR="00F4187F" w:rsidRPr="0015588E" w:rsidRDefault="00F4187F" w:rsidP="00F4187F">
      <w:pPr>
        <w:spacing w:after="0"/>
        <w:jc w:val="center"/>
        <w:rPr>
          <w:b/>
          <w:color w:val="984806" w:themeColor="accent6" w:themeShade="80"/>
        </w:rPr>
      </w:pPr>
    </w:p>
    <w:p w:rsidR="00F4187F" w:rsidRPr="0015588E" w:rsidRDefault="00F4187F" w:rsidP="00F4187F">
      <w:pPr>
        <w:spacing w:after="0"/>
        <w:jc w:val="center"/>
        <w:rPr>
          <w:b/>
          <w:color w:val="984806" w:themeColor="accent6" w:themeShade="80"/>
        </w:rPr>
      </w:pPr>
      <w:r w:rsidRPr="0015588E">
        <w:rPr>
          <w:b/>
          <w:color w:val="984806" w:themeColor="accent6" w:themeShade="80"/>
        </w:rPr>
        <w:t>[4a] Long-Term Goals (5 yrs.) for ESL/Basic Skills</w:t>
      </w:r>
    </w:p>
    <w:p w:rsidR="00F4187F" w:rsidRPr="0015588E" w:rsidRDefault="00F4187F" w:rsidP="00F4187F">
      <w:pPr>
        <w:spacing w:after="0"/>
        <w:jc w:val="center"/>
        <w:rPr>
          <w:b/>
          <w:color w:val="984806" w:themeColor="accent6" w:themeShade="80"/>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tblPr>
      <w:tblGrid>
        <w:gridCol w:w="1455"/>
        <w:gridCol w:w="12960"/>
      </w:tblGrid>
      <w:tr w:rsidR="00F4187F" w:rsidRPr="0015588E">
        <w:tc>
          <w:tcPr>
            <w:tcW w:w="1455" w:type="dxa"/>
            <w:tcBorders>
              <w:top w:val="single" w:sz="12" w:space="0" w:color="auto"/>
              <w:left w:val="single" w:sz="12" w:space="0" w:color="auto"/>
              <w:bottom w:val="single" w:sz="12" w:space="0" w:color="auto"/>
            </w:tcBorders>
            <w:vAlign w:val="bottom"/>
          </w:tcPr>
          <w:p w:rsidR="00F4187F" w:rsidRPr="0015588E" w:rsidRDefault="00F4187F" w:rsidP="008E0C60">
            <w:pPr>
              <w:spacing w:after="0" w:line="240" w:lineRule="auto"/>
              <w:jc w:val="center"/>
              <w:rPr>
                <w:b/>
                <w:color w:val="984806" w:themeColor="accent6" w:themeShade="80"/>
                <w:sz w:val="20"/>
              </w:rPr>
            </w:pPr>
            <w:r w:rsidRPr="0015588E">
              <w:rPr>
                <w:b/>
                <w:color w:val="984806" w:themeColor="accent6" w:themeShade="80"/>
                <w:sz w:val="20"/>
              </w:rPr>
              <w:t>Goal ID</w:t>
            </w:r>
          </w:p>
        </w:tc>
        <w:tc>
          <w:tcPr>
            <w:tcW w:w="12960" w:type="dxa"/>
            <w:tcBorders>
              <w:top w:val="single" w:sz="12" w:space="0" w:color="auto"/>
              <w:bottom w:val="single" w:sz="12" w:space="0" w:color="auto"/>
            </w:tcBorders>
            <w:vAlign w:val="bottom"/>
          </w:tcPr>
          <w:p w:rsidR="00F4187F" w:rsidRPr="0015588E" w:rsidRDefault="00F4187F" w:rsidP="008E0C60">
            <w:pPr>
              <w:spacing w:after="0" w:line="240" w:lineRule="auto"/>
              <w:jc w:val="center"/>
              <w:rPr>
                <w:b/>
                <w:color w:val="984806" w:themeColor="accent6" w:themeShade="80"/>
                <w:sz w:val="20"/>
              </w:rPr>
            </w:pPr>
            <w:r w:rsidRPr="0015588E">
              <w:rPr>
                <w:b/>
                <w:color w:val="984806" w:themeColor="accent6" w:themeShade="80"/>
                <w:sz w:val="20"/>
              </w:rPr>
              <w:t>Long-Term Goal</w:t>
            </w:r>
          </w:p>
        </w:tc>
      </w:tr>
      <w:tr w:rsidR="00F4187F" w:rsidRPr="0015588E">
        <w:tc>
          <w:tcPr>
            <w:tcW w:w="1455" w:type="dxa"/>
            <w:tcBorders>
              <w:top w:val="single" w:sz="12" w:space="0" w:color="auto"/>
              <w:left w:val="single" w:sz="12" w:space="0" w:color="auto"/>
              <w:bottom w:val="single" w:sz="4"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A</w:t>
            </w:r>
          </w:p>
        </w:tc>
        <w:tc>
          <w:tcPr>
            <w:tcW w:w="12960" w:type="dxa"/>
            <w:tcBorders>
              <w:top w:val="single" w:sz="12" w:space="0" w:color="auto"/>
              <w:bottom w:val="single" w:sz="4" w:space="0" w:color="auto"/>
            </w:tcBorders>
          </w:tcPr>
          <w:p w:rsidR="00F4187F" w:rsidRPr="0015588E" w:rsidRDefault="00F4187F" w:rsidP="008E0C60">
            <w:pPr>
              <w:spacing w:after="0" w:line="240" w:lineRule="auto"/>
              <w:ind w:left="180"/>
              <w:outlineLvl w:val="0"/>
              <w:rPr>
                <w:color w:val="984806" w:themeColor="accent6" w:themeShade="80"/>
              </w:rPr>
            </w:pPr>
            <w:r w:rsidRPr="0015588E">
              <w:rPr>
                <w:color w:val="984806" w:themeColor="accent6" w:themeShade="80"/>
              </w:rPr>
              <w:t>The percentage of students who begin at two levels below Freshman composition and successfully complete Freshman composition within four years will increase by 2% annually in 2014-2015, 2015-2016, and 2016-2017 over 2009-2010.</w:t>
            </w:r>
          </w:p>
        </w:tc>
      </w:tr>
      <w:tr w:rsidR="00F4187F" w:rsidRPr="0015588E">
        <w:tc>
          <w:tcPr>
            <w:tcW w:w="1455" w:type="dxa"/>
            <w:tcBorders>
              <w:top w:val="single" w:sz="4" w:space="0" w:color="auto"/>
              <w:left w:val="single" w:sz="12" w:space="0" w:color="auto"/>
              <w:bottom w:val="single" w:sz="4"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B</w:t>
            </w:r>
          </w:p>
        </w:tc>
        <w:tc>
          <w:tcPr>
            <w:tcW w:w="12960" w:type="dxa"/>
            <w:tcBorders>
              <w:top w:val="single" w:sz="4" w:space="0" w:color="auto"/>
            </w:tcBorders>
          </w:tcPr>
          <w:p w:rsidR="00F4187F" w:rsidRPr="0015588E" w:rsidRDefault="00F4187F" w:rsidP="008E0C60">
            <w:pPr>
              <w:spacing w:after="0" w:line="240" w:lineRule="auto"/>
              <w:ind w:left="180"/>
              <w:outlineLvl w:val="0"/>
              <w:rPr>
                <w:color w:val="984806" w:themeColor="accent6" w:themeShade="80"/>
              </w:rPr>
            </w:pPr>
            <w:r w:rsidRPr="0015588E">
              <w:rPr>
                <w:color w:val="984806" w:themeColor="accent6" w:themeShade="80"/>
              </w:rPr>
              <w:t>The successful progression rate of students from beginning algebra to intermediate algebra will increase 5% by 2016-2017 over the 2010-2011 rate.</w:t>
            </w:r>
          </w:p>
        </w:tc>
      </w:tr>
      <w:tr w:rsidR="00F4187F" w:rsidRPr="0015588E">
        <w:tc>
          <w:tcPr>
            <w:tcW w:w="1455" w:type="dxa"/>
            <w:tcBorders>
              <w:top w:val="single" w:sz="4" w:space="0" w:color="auto"/>
              <w:left w:val="single" w:sz="12" w:space="0" w:color="auto"/>
              <w:bottom w:val="single" w:sz="12"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C</w:t>
            </w:r>
          </w:p>
        </w:tc>
        <w:tc>
          <w:tcPr>
            <w:tcW w:w="12960" w:type="dxa"/>
          </w:tcPr>
          <w:p w:rsidR="00F4187F" w:rsidRPr="0015588E" w:rsidRDefault="00F4187F" w:rsidP="008E0C60">
            <w:pPr>
              <w:spacing w:after="0" w:line="240" w:lineRule="auto"/>
              <w:ind w:left="115" w:right="115"/>
              <w:rPr>
                <w:color w:val="984806" w:themeColor="accent6" w:themeShade="80"/>
                <w:sz w:val="20"/>
              </w:rPr>
            </w:pPr>
          </w:p>
        </w:tc>
      </w:tr>
    </w:tbl>
    <w:p w:rsidR="00F4187F" w:rsidRPr="008614D9" w:rsidRDefault="00F4187F" w:rsidP="00F4187F">
      <w:pPr>
        <w:spacing w:after="0"/>
        <w:jc w:val="center"/>
        <w:rPr>
          <w:b/>
          <w:color w:val="984806" w:themeColor="accent6" w:themeShade="80"/>
        </w:rPr>
      </w:pPr>
    </w:p>
    <w:p w:rsidR="00F4187F" w:rsidRPr="0015588E" w:rsidRDefault="00F4187F" w:rsidP="00F4187F">
      <w:pPr>
        <w:spacing w:after="0"/>
        <w:jc w:val="center"/>
        <w:rPr>
          <w:b/>
          <w:color w:val="984806" w:themeColor="accent6" w:themeShade="80"/>
        </w:rPr>
      </w:pPr>
      <w:r w:rsidRPr="0015588E">
        <w:rPr>
          <w:b/>
          <w:color w:val="984806" w:themeColor="accent6" w:themeShade="80"/>
        </w:rPr>
        <w:t>[4b] 2012-2013 ESL/Basic Skills Action Plan</w:t>
      </w:r>
    </w:p>
    <w:p w:rsidR="00F4187F" w:rsidRPr="0015588E" w:rsidRDefault="00F4187F" w:rsidP="00F4187F">
      <w:pPr>
        <w:spacing w:after="0" w:line="240" w:lineRule="auto"/>
        <w:jc w:val="center"/>
        <w:rPr>
          <w:b/>
          <w:color w:val="984806" w:themeColor="accent6" w:themeShade="80"/>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tblPr>
      <w:tblGrid>
        <w:gridCol w:w="3975"/>
        <w:gridCol w:w="1170"/>
        <w:gridCol w:w="1170"/>
        <w:gridCol w:w="2160"/>
        <w:gridCol w:w="5940"/>
      </w:tblGrid>
      <w:tr w:rsidR="00F4187F" w:rsidRPr="0015588E">
        <w:tc>
          <w:tcPr>
            <w:tcW w:w="3975" w:type="dxa"/>
            <w:tcBorders>
              <w:top w:val="single" w:sz="12" w:space="0" w:color="auto"/>
              <w:left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Activity</w:t>
            </w:r>
          </w:p>
        </w:tc>
        <w:tc>
          <w:tcPr>
            <w:tcW w:w="117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Associated Long-Term Goal ID</w:t>
            </w:r>
          </w:p>
        </w:tc>
        <w:tc>
          <w:tcPr>
            <w:tcW w:w="117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Target Date for Completion</w:t>
            </w:r>
          </w:p>
        </w:tc>
        <w:tc>
          <w:tcPr>
            <w:tcW w:w="216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Responsible Person(s)/</w:t>
            </w:r>
            <w:r w:rsidRPr="0015588E">
              <w:rPr>
                <w:b/>
                <w:color w:val="984806" w:themeColor="accent6" w:themeShade="80"/>
                <w:sz w:val="20"/>
              </w:rPr>
              <w:br/>
              <w:t>Department(s)</w:t>
            </w:r>
          </w:p>
        </w:tc>
        <w:tc>
          <w:tcPr>
            <w:tcW w:w="594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Measurable Outcome(s)</w:t>
            </w:r>
          </w:p>
        </w:tc>
      </w:tr>
      <w:tr w:rsidR="00F4187F" w:rsidRPr="0015588E">
        <w:tc>
          <w:tcPr>
            <w:tcW w:w="3975" w:type="dxa"/>
            <w:tcBorders>
              <w:top w:val="single" w:sz="12" w:space="0" w:color="auto"/>
              <w:left w:val="single" w:sz="12" w:space="0" w:color="auto"/>
              <w:bottom w:val="single" w:sz="4" w:space="0" w:color="auto"/>
            </w:tcBorders>
          </w:tcPr>
          <w:p w:rsidR="00F4187F" w:rsidRPr="0015588E" w:rsidRDefault="001D0A65" w:rsidP="008E0C60">
            <w:pPr>
              <w:spacing w:after="0" w:line="240" w:lineRule="auto"/>
              <w:ind w:left="115" w:right="115"/>
              <w:rPr>
                <w:color w:val="984806" w:themeColor="accent6" w:themeShade="80"/>
                <w:sz w:val="20"/>
              </w:rPr>
            </w:pPr>
            <w:r>
              <w:rPr>
                <w:color w:val="984806" w:themeColor="accent6" w:themeShade="80"/>
                <w:sz w:val="20"/>
              </w:rPr>
              <w:t>Continue support for the third year of the college’s Puente program and related activities.</w:t>
            </w:r>
          </w:p>
        </w:tc>
        <w:tc>
          <w:tcPr>
            <w:tcW w:w="1170" w:type="dxa"/>
            <w:tcBorders>
              <w:top w:val="single" w:sz="12" w:space="0" w:color="auto"/>
              <w:bottom w:val="single" w:sz="4" w:space="0" w:color="auto"/>
            </w:tcBorders>
          </w:tcPr>
          <w:p w:rsidR="00F4187F" w:rsidRPr="0015588E" w:rsidRDefault="001D0A65" w:rsidP="000527FF">
            <w:pPr>
              <w:spacing w:after="0" w:line="240" w:lineRule="auto"/>
              <w:ind w:left="115" w:right="115"/>
              <w:jc w:val="center"/>
              <w:rPr>
                <w:color w:val="984806" w:themeColor="accent6" w:themeShade="80"/>
                <w:sz w:val="20"/>
              </w:rPr>
            </w:pPr>
            <w:r>
              <w:rPr>
                <w:color w:val="984806" w:themeColor="accent6" w:themeShade="80"/>
                <w:sz w:val="20"/>
              </w:rPr>
              <w:t>A</w:t>
            </w:r>
          </w:p>
        </w:tc>
        <w:tc>
          <w:tcPr>
            <w:tcW w:w="1170" w:type="dxa"/>
            <w:tcBorders>
              <w:top w:val="single" w:sz="12" w:space="0" w:color="auto"/>
              <w:bottom w:val="single" w:sz="4" w:space="0" w:color="auto"/>
            </w:tcBorders>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November 2012</w:t>
            </w: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May 2013</w:t>
            </w:r>
          </w:p>
        </w:tc>
        <w:tc>
          <w:tcPr>
            <w:tcW w:w="2160" w:type="dxa"/>
            <w:tcBorders>
              <w:top w:val="single" w:sz="12" w:space="0" w:color="auto"/>
              <w:bottom w:val="single" w:sz="4" w:space="0" w:color="auto"/>
            </w:tcBorders>
          </w:tcPr>
          <w:p w:rsidR="00F4187F" w:rsidRDefault="001D0A65" w:rsidP="008E0C60">
            <w:pPr>
              <w:spacing w:after="0" w:line="240" w:lineRule="auto"/>
              <w:ind w:left="115" w:right="115"/>
              <w:rPr>
                <w:color w:val="984806" w:themeColor="accent6" w:themeShade="80"/>
                <w:sz w:val="20"/>
              </w:rPr>
            </w:pPr>
            <w:r>
              <w:rPr>
                <w:color w:val="984806" w:themeColor="accent6" w:themeShade="80"/>
                <w:sz w:val="20"/>
              </w:rPr>
              <w:t>Puente Coordinator</w:t>
            </w:r>
          </w:p>
          <w:p w:rsidR="008614D9" w:rsidRDefault="008614D9" w:rsidP="008E0C60">
            <w:pPr>
              <w:spacing w:after="0" w:line="240" w:lineRule="auto"/>
              <w:ind w:left="115" w:right="115"/>
              <w:rPr>
                <w:color w:val="984806" w:themeColor="accent6" w:themeShade="80"/>
                <w:sz w:val="20"/>
              </w:rPr>
            </w:pP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Puente Coordinator</w:t>
            </w:r>
          </w:p>
        </w:tc>
        <w:tc>
          <w:tcPr>
            <w:tcW w:w="5940" w:type="dxa"/>
            <w:tcBorders>
              <w:top w:val="single" w:sz="12" w:space="0" w:color="auto"/>
              <w:bottom w:val="single" w:sz="4" w:space="0" w:color="auto"/>
            </w:tcBorders>
          </w:tcPr>
          <w:p w:rsidR="001D0A65" w:rsidRDefault="001D0A65" w:rsidP="008E0C60">
            <w:pPr>
              <w:spacing w:after="0" w:line="240" w:lineRule="auto"/>
              <w:ind w:left="115" w:right="115"/>
              <w:rPr>
                <w:color w:val="984806" w:themeColor="accent6" w:themeShade="80"/>
                <w:sz w:val="20"/>
              </w:rPr>
            </w:pPr>
            <w:r>
              <w:rPr>
                <w:color w:val="984806" w:themeColor="accent6" w:themeShade="80"/>
                <w:sz w:val="20"/>
              </w:rPr>
              <w:t xml:space="preserve">Two additional full-time </w:t>
            </w:r>
            <w:proofErr w:type="gramStart"/>
            <w:r>
              <w:rPr>
                <w:color w:val="984806" w:themeColor="accent6" w:themeShade="80"/>
                <w:sz w:val="20"/>
              </w:rPr>
              <w:t>faculty</w:t>
            </w:r>
            <w:proofErr w:type="gramEnd"/>
            <w:r>
              <w:rPr>
                <w:color w:val="984806" w:themeColor="accent6" w:themeShade="80"/>
                <w:sz w:val="20"/>
              </w:rPr>
              <w:t xml:space="preserve"> (two </w:t>
            </w:r>
            <w:r w:rsidR="008614D9">
              <w:rPr>
                <w:color w:val="984806" w:themeColor="accent6" w:themeShade="80"/>
                <w:sz w:val="20"/>
              </w:rPr>
              <w:t xml:space="preserve">already </w:t>
            </w:r>
            <w:r>
              <w:rPr>
                <w:color w:val="984806" w:themeColor="accent6" w:themeShade="80"/>
                <w:sz w:val="20"/>
              </w:rPr>
              <w:t>existing) will attend the annual Puente training.</w:t>
            </w:r>
          </w:p>
          <w:p w:rsidR="001D0A65" w:rsidRDefault="001D0A65" w:rsidP="008E0C60">
            <w:pPr>
              <w:spacing w:after="0" w:line="240" w:lineRule="auto"/>
              <w:ind w:left="115" w:right="115"/>
              <w:rPr>
                <w:color w:val="984806" w:themeColor="accent6" w:themeShade="80"/>
                <w:sz w:val="20"/>
              </w:rPr>
            </w:pPr>
          </w:p>
          <w:p w:rsidR="001D0A65" w:rsidRPr="0015588E" w:rsidRDefault="001D0A65" w:rsidP="001D0A65">
            <w:pPr>
              <w:spacing w:after="0" w:line="240" w:lineRule="auto"/>
              <w:ind w:left="115" w:right="115"/>
              <w:rPr>
                <w:color w:val="984806" w:themeColor="accent6" w:themeShade="80"/>
                <w:sz w:val="20"/>
              </w:rPr>
            </w:pPr>
            <w:r>
              <w:rPr>
                <w:color w:val="984806" w:themeColor="accent6" w:themeShade="80"/>
                <w:sz w:val="20"/>
              </w:rPr>
              <w:t>Percentage of Chicano students in Puente cohort who successfully complete Freshman composition will be 5% higher than the successful completion rate for Chicano students in 2010-2011.</w:t>
            </w:r>
          </w:p>
        </w:tc>
      </w:tr>
      <w:tr w:rsidR="00F4187F" w:rsidRPr="0015588E">
        <w:tc>
          <w:tcPr>
            <w:tcW w:w="3975" w:type="dxa"/>
            <w:tcBorders>
              <w:top w:val="single" w:sz="4" w:space="0" w:color="auto"/>
              <w:left w:val="single" w:sz="12" w:space="0" w:color="auto"/>
              <w:bottom w:val="single" w:sz="4" w:space="0" w:color="auto"/>
            </w:tcBorders>
          </w:tcPr>
          <w:p w:rsidR="00F4187F" w:rsidRPr="0015588E" w:rsidRDefault="003C0899" w:rsidP="008E0C60">
            <w:pPr>
              <w:spacing w:after="0" w:line="240" w:lineRule="auto"/>
              <w:ind w:left="115" w:right="115"/>
              <w:rPr>
                <w:color w:val="984806" w:themeColor="accent6" w:themeShade="80"/>
                <w:sz w:val="20"/>
              </w:rPr>
            </w:pPr>
            <w:r>
              <w:rPr>
                <w:color w:val="984806" w:themeColor="accent6" w:themeShade="80"/>
                <w:sz w:val="20"/>
              </w:rPr>
              <w:t>Explore</w:t>
            </w:r>
            <w:r w:rsidR="001D0A65">
              <w:rPr>
                <w:color w:val="984806" w:themeColor="accent6" w:themeShade="80"/>
                <w:sz w:val="20"/>
              </w:rPr>
              <w:t xml:space="preserve"> combining the two-semesters before Freshman composition into a single-semester course.</w:t>
            </w:r>
          </w:p>
        </w:tc>
        <w:tc>
          <w:tcPr>
            <w:tcW w:w="1170" w:type="dxa"/>
            <w:tcBorders>
              <w:top w:val="single" w:sz="4" w:space="0" w:color="auto"/>
            </w:tcBorders>
          </w:tcPr>
          <w:p w:rsidR="00F4187F" w:rsidRPr="0015588E" w:rsidRDefault="001D0A65" w:rsidP="000527FF">
            <w:pPr>
              <w:spacing w:after="0" w:line="240" w:lineRule="auto"/>
              <w:ind w:left="115" w:right="115"/>
              <w:jc w:val="center"/>
              <w:rPr>
                <w:color w:val="984806" w:themeColor="accent6" w:themeShade="80"/>
                <w:sz w:val="20"/>
              </w:rPr>
            </w:pPr>
            <w:r>
              <w:rPr>
                <w:color w:val="984806" w:themeColor="accent6" w:themeShade="80"/>
                <w:sz w:val="20"/>
              </w:rPr>
              <w:t>A</w:t>
            </w:r>
          </w:p>
        </w:tc>
        <w:tc>
          <w:tcPr>
            <w:tcW w:w="1170" w:type="dxa"/>
            <w:tcBorders>
              <w:top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March 2013</w:t>
            </w:r>
          </w:p>
        </w:tc>
        <w:tc>
          <w:tcPr>
            <w:tcW w:w="2160" w:type="dxa"/>
            <w:tcBorders>
              <w:top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English Department Chair</w:t>
            </w:r>
          </w:p>
        </w:tc>
        <w:tc>
          <w:tcPr>
            <w:tcW w:w="5940" w:type="dxa"/>
            <w:tcBorders>
              <w:top w:val="single" w:sz="4" w:space="0" w:color="auto"/>
            </w:tcBorders>
          </w:tcPr>
          <w:p w:rsidR="008614D9" w:rsidRPr="0015588E" w:rsidRDefault="001D0A65" w:rsidP="008614D9">
            <w:pPr>
              <w:spacing w:after="0" w:line="240" w:lineRule="auto"/>
              <w:ind w:left="115" w:right="115"/>
              <w:rPr>
                <w:color w:val="984806" w:themeColor="accent6" w:themeShade="80"/>
                <w:sz w:val="20"/>
              </w:rPr>
            </w:pPr>
            <w:r>
              <w:rPr>
                <w:color w:val="984806" w:themeColor="accent6" w:themeShade="80"/>
                <w:sz w:val="20"/>
              </w:rPr>
              <w:t xml:space="preserve">English department will make a decision regarding whether or not to develop new course combining the two levels </w:t>
            </w:r>
            <w:r w:rsidR="008614D9">
              <w:rPr>
                <w:color w:val="984806" w:themeColor="accent6" w:themeShade="80"/>
                <w:sz w:val="20"/>
              </w:rPr>
              <w:t>of English prior to English 100</w:t>
            </w:r>
          </w:p>
        </w:tc>
      </w:tr>
      <w:tr w:rsidR="00F4187F" w:rsidRPr="0015588E">
        <w:tc>
          <w:tcPr>
            <w:tcW w:w="3975" w:type="dxa"/>
            <w:tcBorders>
              <w:top w:val="single" w:sz="4" w:space="0" w:color="auto"/>
              <w:left w:val="single" w:sz="12" w:space="0" w:color="auto"/>
              <w:bottom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Implement Supplemental Instruction for Beginning and Intermediate Algebra (developed in 2011-2012) using contextualized curriculum.</w:t>
            </w:r>
          </w:p>
        </w:tc>
        <w:tc>
          <w:tcPr>
            <w:tcW w:w="1170" w:type="dxa"/>
          </w:tcPr>
          <w:p w:rsidR="00F4187F" w:rsidRPr="0015588E" w:rsidRDefault="008614D9" w:rsidP="000527FF">
            <w:pPr>
              <w:spacing w:after="0" w:line="240" w:lineRule="auto"/>
              <w:ind w:left="115" w:right="115"/>
              <w:jc w:val="center"/>
              <w:rPr>
                <w:color w:val="984806" w:themeColor="accent6" w:themeShade="80"/>
                <w:sz w:val="20"/>
              </w:rPr>
            </w:pPr>
            <w:r>
              <w:rPr>
                <w:color w:val="984806" w:themeColor="accent6" w:themeShade="80"/>
                <w:sz w:val="20"/>
              </w:rPr>
              <w:t>B</w:t>
            </w:r>
          </w:p>
        </w:tc>
        <w:tc>
          <w:tcPr>
            <w:tcW w:w="1170" w:type="dxa"/>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May 2013</w:t>
            </w: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r>
              <w:rPr>
                <w:color w:val="984806" w:themeColor="accent6" w:themeShade="80"/>
                <w:sz w:val="20"/>
              </w:rPr>
              <w:t>May 2013</w:t>
            </w: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p>
          <w:p w:rsidR="000527FF" w:rsidRPr="0015588E" w:rsidRDefault="000527FF" w:rsidP="008E0C60">
            <w:pPr>
              <w:spacing w:after="0" w:line="240" w:lineRule="auto"/>
              <w:ind w:left="115" w:right="115"/>
              <w:rPr>
                <w:color w:val="984806" w:themeColor="accent6" w:themeShade="80"/>
                <w:sz w:val="20"/>
              </w:rPr>
            </w:pPr>
            <w:r>
              <w:rPr>
                <w:color w:val="984806" w:themeColor="accent6" w:themeShade="80"/>
                <w:sz w:val="20"/>
              </w:rPr>
              <w:t>May 2013</w:t>
            </w:r>
          </w:p>
        </w:tc>
        <w:tc>
          <w:tcPr>
            <w:tcW w:w="2160" w:type="dxa"/>
          </w:tcPr>
          <w:p w:rsidR="000527FF" w:rsidRDefault="008614D9" w:rsidP="000527FF">
            <w:pPr>
              <w:spacing w:after="0" w:line="240" w:lineRule="auto"/>
              <w:ind w:left="115" w:right="115"/>
              <w:rPr>
                <w:color w:val="984806" w:themeColor="accent6" w:themeShade="80"/>
                <w:sz w:val="20"/>
              </w:rPr>
            </w:pPr>
            <w:r>
              <w:rPr>
                <w:color w:val="984806" w:themeColor="accent6" w:themeShade="80"/>
                <w:sz w:val="20"/>
              </w:rPr>
              <w:t xml:space="preserve">Dean of College Learning </w:t>
            </w:r>
            <w:r w:rsidR="000527FF">
              <w:rPr>
                <w:color w:val="984806" w:themeColor="accent6" w:themeShade="80"/>
                <w:sz w:val="20"/>
              </w:rPr>
              <w:t>&amp;</w:t>
            </w:r>
            <w:r>
              <w:rPr>
                <w:color w:val="984806" w:themeColor="accent6" w:themeShade="80"/>
                <w:sz w:val="20"/>
              </w:rPr>
              <w:t xml:space="preserve"> Instruction</w:t>
            </w:r>
          </w:p>
          <w:p w:rsidR="000527FF" w:rsidRDefault="000527FF" w:rsidP="000527FF">
            <w:pPr>
              <w:spacing w:after="0" w:line="240" w:lineRule="auto"/>
              <w:ind w:left="115" w:right="115"/>
              <w:rPr>
                <w:color w:val="984806" w:themeColor="accent6" w:themeShade="80"/>
                <w:sz w:val="20"/>
              </w:rPr>
            </w:pPr>
          </w:p>
          <w:p w:rsidR="000527FF" w:rsidRDefault="000527FF" w:rsidP="000527FF">
            <w:pPr>
              <w:spacing w:after="0" w:line="240" w:lineRule="auto"/>
              <w:ind w:left="115" w:right="115"/>
              <w:rPr>
                <w:color w:val="984806" w:themeColor="accent6" w:themeShade="80"/>
                <w:sz w:val="20"/>
              </w:rPr>
            </w:pPr>
            <w:r>
              <w:rPr>
                <w:color w:val="984806" w:themeColor="accent6" w:themeShade="80"/>
                <w:sz w:val="20"/>
              </w:rPr>
              <w:t>Dean of College Learning &amp; Instruction</w:t>
            </w:r>
          </w:p>
          <w:p w:rsidR="000527FF" w:rsidRDefault="000527FF" w:rsidP="000527FF">
            <w:pPr>
              <w:spacing w:after="0" w:line="240" w:lineRule="auto"/>
              <w:ind w:left="115" w:right="115"/>
              <w:rPr>
                <w:color w:val="984806" w:themeColor="accent6" w:themeShade="80"/>
                <w:sz w:val="20"/>
              </w:rPr>
            </w:pPr>
          </w:p>
          <w:p w:rsidR="000527FF" w:rsidRDefault="000527FF" w:rsidP="000527FF">
            <w:pPr>
              <w:spacing w:after="0" w:line="240" w:lineRule="auto"/>
              <w:ind w:left="115" w:right="115"/>
              <w:rPr>
                <w:color w:val="984806" w:themeColor="accent6" w:themeShade="80"/>
                <w:sz w:val="20"/>
              </w:rPr>
            </w:pPr>
            <w:r>
              <w:rPr>
                <w:color w:val="984806" w:themeColor="accent6" w:themeShade="80"/>
                <w:sz w:val="20"/>
              </w:rPr>
              <w:t>Dean of College Learning &amp; Instruction</w:t>
            </w:r>
          </w:p>
          <w:p w:rsidR="000527FF" w:rsidRPr="0015588E" w:rsidRDefault="000527FF" w:rsidP="000527FF">
            <w:pPr>
              <w:spacing w:after="0" w:line="240" w:lineRule="auto"/>
              <w:ind w:right="115"/>
              <w:rPr>
                <w:color w:val="984806" w:themeColor="accent6" w:themeShade="80"/>
                <w:sz w:val="20"/>
              </w:rPr>
            </w:pPr>
          </w:p>
        </w:tc>
        <w:tc>
          <w:tcPr>
            <w:tcW w:w="5940" w:type="dxa"/>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Supplemental Instruction will be provided for two sections each of Elementary Algebra and Intermediate Algebra in Fall 2012.</w:t>
            </w:r>
          </w:p>
          <w:p w:rsidR="008614D9" w:rsidRDefault="008614D9" w:rsidP="008E0C60">
            <w:pPr>
              <w:spacing w:after="0" w:line="240" w:lineRule="auto"/>
              <w:ind w:left="115" w:right="115"/>
              <w:rPr>
                <w:color w:val="984806" w:themeColor="accent6" w:themeShade="80"/>
                <w:sz w:val="20"/>
              </w:rPr>
            </w:pPr>
          </w:p>
          <w:p w:rsidR="008614D9" w:rsidRDefault="008614D9" w:rsidP="008614D9">
            <w:pPr>
              <w:spacing w:after="0" w:line="240" w:lineRule="auto"/>
              <w:ind w:left="115" w:right="115"/>
              <w:rPr>
                <w:color w:val="984806" w:themeColor="accent6" w:themeShade="80"/>
                <w:sz w:val="20"/>
              </w:rPr>
            </w:pPr>
            <w:r>
              <w:rPr>
                <w:color w:val="984806" w:themeColor="accent6" w:themeShade="80"/>
                <w:sz w:val="20"/>
              </w:rPr>
              <w:t>Supplemental Instruction will be provided for two sections each of Elementary Algebra and Intermediate Algebra in Spring 2013.</w:t>
            </w: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Successful completion rate for algebra classes with SI support will be 10% higher than the average for the same algebra classes taught by the same instructors over the previous four semesters.</w:t>
            </w:r>
          </w:p>
        </w:tc>
      </w:tr>
    </w:tbl>
    <w:p w:rsidR="00F4187F" w:rsidRPr="0015588E" w:rsidRDefault="00F4187F" w:rsidP="008614D9">
      <w:pPr>
        <w:spacing w:after="0"/>
        <w:rPr>
          <w:b/>
          <w:color w:val="984806" w:themeColor="accent6" w:themeShade="80"/>
          <w:sz w:val="32"/>
          <w:szCs w:val="32"/>
        </w:rPr>
      </w:pPr>
    </w:p>
    <w:p w:rsidR="00F4187F" w:rsidRPr="0015588E" w:rsidRDefault="00F4187F" w:rsidP="00F4187F">
      <w:pPr>
        <w:rPr>
          <w:b/>
          <w:color w:val="984806" w:themeColor="accent6" w:themeShade="80"/>
          <w:sz w:val="32"/>
          <w:szCs w:val="32"/>
        </w:rPr>
        <w:sectPr w:rsidR="00F4187F" w:rsidRPr="0015588E">
          <w:footerReference w:type="default" r:id="rId11"/>
          <w:footerReference w:type="first" r:id="rId12"/>
          <w:pgSz w:w="15840" w:h="12240" w:orient="landscape" w:code="1"/>
          <w:pgMar w:top="720" w:right="720" w:bottom="720" w:left="720" w:header="720" w:footer="720" w:gutter="0"/>
          <w:pgNumType w:fmt="upperLetter"/>
          <w:cols w:space="720"/>
          <w:titlePg/>
        </w:sectPr>
      </w:pPr>
    </w:p>
    <w:p w:rsidR="008B14A8" w:rsidRPr="0015588E" w:rsidRDefault="008B14A8" w:rsidP="008B14A8">
      <w:pPr>
        <w:spacing w:after="0" w:line="240" w:lineRule="auto"/>
        <w:rPr>
          <w:b/>
          <w:color w:val="984806" w:themeColor="accent6" w:themeShade="80"/>
        </w:rPr>
      </w:pPr>
      <w:r w:rsidRPr="0015588E">
        <w:rPr>
          <w:b/>
          <w:color w:val="984806" w:themeColor="accent6" w:themeShade="80"/>
        </w:rPr>
        <w:lastRenderedPageBreak/>
        <w:t xml:space="preserve">[5]. 2011-2012 </w:t>
      </w:r>
      <w:r w:rsidR="00485BDA">
        <w:rPr>
          <w:b/>
          <w:color w:val="984806" w:themeColor="accent6" w:themeShade="80"/>
        </w:rPr>
        <w:t>ESL/</w:t>
      </w:r>
      <w:r w:rsidRPr="0015588E">
        <w:rPr>
          <w:b/>
          <w:color w:val="984806" w:themeColor="accent6" w:themeShade="80"/>
        </w:rPr>
        <w:t xml:space="preserve">Basic Skills Allocation Expenditure Plan </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The Action Plan drive</w:t>
      </w:r>
      <w:r w:rsidR="005E6E5B" w:rsidRPr="0015588E">
        <w:rPr>
          <w:rFonts w:cs="Arial"/>
          <w:color w:val="984806" w:themeColor="accent6" w:themeShade="80"/>
        </w:rPr>
        <w:t>s</w:t>
      </w:r>
      <w:r w:rsidRPr="0015588E">
        <w:rPr>
          <w:rFonts w:cs="Arial"/>
          <w:color w:val="984806" w:themeColor="accent6" w:themeShade="80"/>
        </w:rPr>
        <w:t xml:space="preserve"> the completion of the Expenditure Plan. The total amount must equal the college’s 201</w:t>
      </w:r>
      <w:r w:rsidR="00FF026A" w:rsidRPr="0015588E">
        <w:rPr>
          <w:rFonts w:cs="Arial"/>
          <w:color w:val="984806" w:themeColor="accent6" w:themeShade="80"/>
        </w:rPr>
        <w:t>2</w:t>
      </w:r>
      <w:r w:rsidRPr="0015588E">
        <w:rPr>
          <w:rFonts w:cs="Arial"/>
          <w:color w:val="984806" w:themeColor="accent6" w:themeShade="80"/>
        </w:rPr>
        <w:t>-1</w:t>
      </w:r>
      <w:r w:rsidR="00FF026A" w:rsidRPr="0015588E">
        <w:rPr>
          <w:rFonts w:cs="Arial"/>
          <w:color w:val="984806" w:themeColor="accent6" w:themeShade="80"/>
        </w:rPr>
        <w:t>3</w:t>
      </w:r>
      <w:r w:rsidRPr="0015588E">
        <w:rPr>
          <w:rFonts w:cs="Arial"/>
          <w:color w:val="984806" w:themeColor="accent6" w:themeShade="80"/>
        </w:rPr>
        <w:t xml:space="preserve"> allocation. (See the </w:t>
      </w:r>
      <w:r w:rsidR="00FF026A" w:rsidRPr="0015588E">
        <w:rPr>
          <w:rFonts w:cs="Arial"/>
          <w:color w:val="984806" w:themeColor="accent6" w:themeShade="80"/>
        </w:rPr>
        <w:t>preliminary</w:t>
      </w:r>
      <w:r w:rsidRPr="0015588E">
        <w:rPr>
          <w:rFonts w:cs="Arial"/>
          <w:color w:val="984806" w:themeColor="accent6" w:themeShade="80"/>
        </w:rPr>
        <w:t xml:space="preserve"> district/college advance allocation </w:t>
      </w:r>
      <w:r w:rsidR="00DF4CDD" w:rsidRPr="0015588E">
        <w:rPr>
          <w:rFonts w:cs="Arial"/>
          <w:color w:val="984806" w:themeColor="accent6" w:themeShade="80"/>
        </w:rPr>
        <w:t>on the Chancellor’s Office website</w:t>
      </w:r>
      <w:r w:rsidR="00A77BA8" w:rsidRPr="0015588E">
        <w:rPr>
          <w:rFonts w:cs="Arial"/>
          <w:color w:val="984806" w:themeColor="accent6" w:themeShade="80"/>
        </w:rPr>
        <w:t>. This will be posted by the end of August, 201</w:t>
      </w:r>
      <w:r w:rsidR="00FF026A" w:rsidRPr="0015588E">
        <w:rPr>
          <w:rFonts w:cs="Arial"/>
          <w:color w:val="984806" w:themeColor="accent6" w:themeShade="80"/>
        </w:rPr>
        <w:t>2</w:t>
      </w:r>
      <w:r w:rsidR="00A77BA8" w:rsidRPr="0015588E">
        <w:rPr>
          <w:rFonts w:cs="Arial"/>
          <w:color w:val="984806" w:themeColor="accent6" w:themeShade="80"/>
        </w:rPr>
        <w:t>.</w:t>
      </w:r>
      <w:r w:rsidRPr="0015588E">
        <w:rPr>
          <w:rFonts w:cs="Arial"/>
          <w:color w:val="984806" w:themeColor="accent6" w:themeShade="80"/>
        </w:rPr>
        <w:t xml:space="preserve">) </w:t>
      </w:r>
    </w:p>
    <w:p w:rsidR="008B14A8" w:rsidRPr="0015588E" w:rsidRDefault="008B14A8" w:rsidP="008B14A8">
      <w:pPr>
        <w:spacing w:after="0" w:line="240" w:lineRule="auto"/>
        <w:rPr>
          <w:rFonts w:cs="Arial"/>
          <w:color w:val="984806" w:themeColor="accent6" w:themeShade="80"/>
        </w:rPr>
      </w:pPr>
    </w:p>
    <w:p w:rsidR="008B14A8" w:rsidRPr="0015588E" w:rsidRDefault="005E6E5B" w:rsidP="008B14A8">
      <w:pPr>
        <w:spacing w:after="0" w:line="240" w:lineRule="auto"/>
        <w:rPr>
          <w:rFonts w:cs="Arial"/>
          <w:color w:val="984806" w:themeColor="accent6" w:themeShade="80"/>
        </w:rPr>
      </w:pPr>
      <w:r w:rsidRPr="0015588E">
        <w:rPr>
          <w:rFonts w:cs="Arial"/>
          <w:color w:val="984806" w:themeColor="accent6" w:themeShade="80"/>
        </w:rPr>
        <w:t>Note that</w:t>
      </w:r>
      <w:r w:rsidR="008B14A8" w:rsidRPr="0015588E">
        <w:rPr>
          <w:rFonts w:cs="Arial"/>
          <w:color w:val="984806" w:themeColor="accent6" w:themeShade="80"/>
        </w:rPr>
        <w:t xml:space="preserve"> this advance allocation will </w:t>
      </w:r>
      <w:r w:rsidRPr="0015588E">
        <w:rPr>
          <w:rFonts w:cs="Arial"/>
          <w:color w:val="984806" w:themeColor="accent6" w:themeShade="80"/>
        </w:rPr>
        <w:t xml:space="preserve">probably </w:t>
      </w:r>
      <w:r w:rsidR="008B14A8" w:rsidRPr="0015588E">
        <w:rPr>
          <w:rFonts w:cs="Arial"/>
          <w:color w:val="984806" w:themeColor="accent6" w:themeShade="80"/>
        </w:rPr>
        <w:t>change at P-1 reporting, which is based on the college’s 201</w:t>
      </w:r>
      <w:r w:rsidR="00FF026A" w:rsidRPr="0015588E">
        <w:rPr>
          <w:rFonts w:cs="Arial"/>
          <w:color w:val="984806" w:themeColor="accent6" w:themeShade="80"/>
        </w:rPr>
        <w:t>1</w:t>
      </w:r>
      <w:r w:rsidR="008B14A8" w:rsidRPr="0015588E">
        <w:rPr>
          <w:rFonts w:cs="Arial"/>
          <w:color w:val="984806" w:themeColor="accent6" w:themeShade="80"/>
        </w:rPr>
        <w:t>-1</w:t>
      </w:r>
      <w:r w:rsidR="00FF026A" w:rsidRPr="0015588E">
        <w:rPr>
          <w:rFonts w:cs="Arial"/>
          <w:color w:val="984806" w:themeColor="accent6" w:themeShade="80"/>
        </w:rPr>
        <w:t>2</w:t>
      </w:r>
      <w:r w:rsidR="008B14A8" w:rsidRPr="0015588E">
        <w:rPr>
          <w:rFonts w:cs="Arial"/>
          <w:color w:val="984806" w:themeColor="accent6" w:themeShade="80"/>
        </w:rPr>
        <w:t xml:space="preserve"> - 320 reports that are due at the Chancellor’s Office on November 1, 201</w:t>
      </w:r>
      <w:r w:rsidR="00FF026A" w:rsidRPr="0015588E">
        <w:rPr>
          <w:rFonts w:cs="Arial"/>
          <w:color w:val="984806" w:themeColor="accent6" w:themeShade="80"/>
        </w:rPr>
        <w:t>2</w:t>
      </w:r>
      <w:r w:rsidR="008B14A8" w:rsidRPr="0015588E">
        <w:rPr>
          <w:rFonts w:cs="Arial"/>
          <w:color w:val="984806" w:themeColor="accent6" w:themeShade="80"/>
        </w:rPr>
        <w:t xml:space="preserve">, and after the Chancellor’s Office has identified new distribution of Basic Skills dollars to colleges/districts. Categories specified on the expenditure plan template are those designated pursuant to Chapter 489 of the Statutes of 2007-08, and as required by the </w:t>
      </w:r>
      <w:r w:rsidR="00485BDA">
        <w:rPr>
          <w:rFonts w:cs="Arial"/>
          <w:color w:val="984806" w:themeColor="accent6" w:themeShade="80"/>
        </w:rPr>
        <w:t>2012-13</w:t>
      </w:r>
      <w:r w:rsidR="008B14A8" w:rsidRPr="0015588E">
        <w:rPr>
          <w:rFonts w:cs="Arial"/>
          <w:color w:val="984806" w:themeColor="accent6" w:themeShade="80"/>
        </w:rPr>
        <w:t xml:space="preserve"> State Budget language. If your college does not generate FTES equivalent to</w:t>
      </w:r>
      <w:r w:rsidR="003C0899">
        <w:rPr>
          <w:rFonts w:cs="Arial"/>
          <w:color w:val="984806" w:themeColor="accent6" w:themeShade="80"/>
        </w:rPr>
        <w:t xml:space="preserve"> an award of</w:t>
      </w:r>
      <w:r w:rsidR="008B14A8" w:rsidRPr="0015588E">
        <w:rPr>
          <w:rFonts w:cs="Arial"/>
          <w:color w:val="984806" w:themeColor="accent6" w:themeShade="80"/>
        </w:rPr>
        <w:t xml:space="preserve"> $</w:t>
      </w:r>
      <w:r w:rsidR="0044379F" w:rsidRPr="0015588E">
        <w:rPr>
          <w:rFonts w:cs="Arial"/>
          <w:color w:val="984806" w:themeColor="accent6" w:themeShade="80"/>
        </w:rPr>
        <w:t>90,000</w:t>
      </w:r>
      <w:r w:rsidR="008B14A8" w:rsidRPr="0015588E">
        <w:rPr>
          <w:rFonts w:cs="Arial"/>
          <w:color w:val="984806" w:themeColor="accent6" w:themeShade="80"/>
        </w:rPr>
        <w:t xml:space="preserve">, the college will receive the minimum </w:t>
      </w:r>
      <w:r w:rsidR="0044379F" w:rsidRPr="0015588E">
        <w:rPr>
          <w:rFonts w:cs="Arial"/>
          <w:color w:val="984806" w:themeColor="accent6" w:themeShade="80"/>
        </w:rPr>
        <w:t xml:space="preserve">of $90,000 as </w:t>
      </w:r>
      <w:r w:rsidR="008B14A8" w:rsidRPr="0015588E">
        <w:rPr>
          <w:rFonts w:cs="Arial"/>
          <w:color w:val="984806" w:themeColor="accent6" w:themeShade="80"/>
        </w:rPr>
        <w:t>req</w:t>
      </w:r>
      <w:r w:rsidR="0044379F" w:rsidRPr="0015588E">
        <w:rPr>
          <w:rFonts w:cs="Arial"/>
          <w:color w:val="984806" w:themeColor="accent6" w:themeShade="80"/>
        </w:rPr>
        <w:t>uired by executive decision</w:t>
      </w:r>
      <w:r w:rsidR="008B14A8" w:rsidRPr="0015588E">
        <w:rPr>
          <w:rFonts w:cs="Arial"/>
          <w:color w:val="984806" w:themeColor="accent6" w:themeShade="80"/>
        </w:rPr>
        <w:t>.</w:t>
      </w:r>
    </w:p>
    <w:p w:rsidR="008B14A8" w:rsidRPr="0015588E" w:rsidRDefault="008B14A8" w:rsidP="008B14A8">
      <w:pPr>
        <w:spacing w:after="0" w:line="240" w:lineRule="auto"/>
        <w:rPr>
          <w:rFonts w:cs="Arial"/>
          <w:color w:val="984806" w:themeColor="accent6" w:themeShade="80"/>
        </w:rPr>
      </w:pPr>
    </w:p>
    <w:p w:rsidR="008B14A8" w:rsidRPr="0015588E" w:rsidRDefault="008B14A8" w:rsidP="008B14A8">
      <w:pPr>
        <w:autoSpaceDE w:val="0"/>
        <w:autoSpaceDN w:val="0"/>
        <w:adjustRightInd w:val="0"/>
        <w:spacing w:after="0" w:line="240" w:lineRule="auto"/>
        <w:rPr>
          <w:rFonts w:eastAsia="Calibri" w:cs="Arial"/>
          <w:bCs/>
          <w:color w:val="984806" w:themeColor="accent6" w:themeShade="80"/>
        </w:rPr>
      </w:pPr>
      <w:r w:rsidRPr="0015588E">
        <w:rPr>
          <w:rFonts w:eastAsia="Calibri" w:cs="Arial"/>
          <w:b/>
          <w:bCs/>
          <w:color w:val="984806" w:themeColor="accent6" w:themeShade="80"/>
        </w:rPr>
        <w:t>ACTION REQUIRED:</w:t>
      </w:r>
      <w:r w:rsidRPr="0015588E">
        <w:rPr>
          <w:rFonts w:eastAsia="Calibri" w:cs="Arial"/>
          <w:b/>
          <w:bCs/>
          <w:color w:val="984806" w:themeColor="accent6" w:themeShade="80"/>
        </w:rPr>
        <w:br/>
      </w:r>
    </w:p>
    <w:p w:rsidR="008B14A8" w:rsidRPr="0015588E" w:rsidRDefault="004A2214" w:rsidP="008B14A8">
      <w:pPr>
        <w:autoSpaceDE w:val="0"/>
        <w:autoSpaceDN w:val="0"/>
        <w:adjustRightInd w:val="0"/>
        <w:spacing w:after="0" w:line="240" w:lineRule="auto"/>
        <w:rPr>
          <w:rFonts w:eastAsia="Calibri" w:cs="Arial"/>
          <w:bCs/>
          <w:color w:val="984806" w:themeColor="accent6" w:themeShade="80"/>
        </w:rPr>
      </w:pPr>
      <w:r>
        <w:rPr>
          <w:rFonts w:eastAsia="Calibri" w:cs="Arial"/>
          <w:color w:val="984806" w:themeColor="accent6" w:themeShade="80"/>
        </w:rPr>
        <w:t xml:space="preserve">Email </w:t>
      </w:r>
      <w:r w:rsidRPr="004A2214">
        <w:rPr>
          <w:rFonts w:eastAsia="Calibri" w:cs="Arial"/>
          <w:b/>
          <w:color w:val="984806" w:themeColor="accent6" w:themeShade="80"/>
        </w:rPr>
        <w:t>an electronic copy of</w:t>
      </w:r>
      <w:r>
        <w:rPr>
          <w:rFonts w:eastAsia="Calibri" w:cs="Arial"/>
          <w:color w:val="984806" w:themeColor="accent6" w:themeShade="80"/>
        </w:rPr>
        <w:t xml:space="preserve"> </w:t>
      </w:r>
      <w:r w:rsidRPr="008F3AED">
        <w:rPr>
          <w:rFonts w:eastAsia="Calibri" w:cs="Arial"/>
          <w:b/>
          <w:color w:val="984806" w:themeColor="accent6" w:themeShade="80"/>
        </w:rPr>
        <w:t>sections 2-4 of your report</w:t>
      </w:r>
      <w:r>
        <w:rPr>
          <w:rFonts w:eastAsia="Calibri" w:cs="Arial"/>
          <w:color w:val="984806" w:themeColor="accent6" w:themeShade="80"/>
        </w:rPr>
        <w:t xml:space="preserve"> to </w:t>
      </w:r>
      <w:r w:rsidRPr="004A2214">
        <w:rPr>
          <w:rFonts w:eastAsia="Calibri" w:cs="Arial"/>
          <w:color w:val="984806" w:themeColor="accent6" w:themeShade="80"/>
        </w:rPr>
        <w:t>basicskills@cccco.edu</w:t>
      </w:r>
      <w:r>
        <w:rPr>
          <w:rFonts w:eastAsia="Calibri" w:cs="Arial"/>
          <w:color w:val="984806" w:themeColor="accent6" w:themeShade="80"/>
        </w:rPr>
        <w:t>, and m</w:t>
      </w:r>
      <w:r w:rsidR="008B14A8" w:rsidRPr="0015588E">
        <w:rPr>
          <w:rFonts w:eastAsia="Calibri" w:cs="Arial"/>
          <w:bCs/>
          <w:color w:val="984806" w:themeColor="accent6" w:themeShade="80"/>
        </w:rPr>
        <w:t xml:space="preserve">ail </w:t>
      </w:r>
      <w:r w:rsidR="008B14A8" w:rsidRPr="004A2214">
        <w:rPr>
          <w:rFonts w:eastAsia="Calibri" w:cs="Arial"/>
          <w:b/>
          <w:bCs/>
          <w:color w:val="984806" w:themeColor="accent6" w:themeShade="80"/>
        </w:rPr>
        <w:t xml:space="preserve">the signed </w:t>
      </w:r>
      <w:r w:rsidR="003F03F2" w:rsidRPr="004A2214">
        <w:rPr>
          <w:rFonts w:eastAsia="Calibri" w:cs="Arial"/>
          <w:b/>
          <w:bCs/>
          <w:color w:val="984806" w:themeColor="accent6" w:themeShade="80"/>
        </w:rPr>
        <w:t>Reports and Plans</w:t>
      </w:r>
      <w:r w:rsidR="003F03F2" w:rsidRPr="0015588E">
        <w:rPr>
          <w:rFonts w:eastAsia="Calibri" w:cs="Arial"/>
          <w:bCs/>
          <w:color w:val="984806" w:themeColor="accent6" w:themeShade="80"/>
        </w:rPr>
        <w:t xml:space="preserve"> to</w:t>
      </w:r>
      <w:r w:rsidR="008B14A8" w:rsidRPr="0015588E">
        <w:rPr>
          <w:rFonts w:eastAsia="Calibri" w:cs="Arial"/>
          <w:bCs/>
          <w:color w:val="984806" w:themeColor="accent6" w:themeShade="80"/>
        </w:rPr>
        <w:t>:</w:t>
      </w:r>
    </w:p>
    <w:p w:rsidR="008B14A8" w:rsidRPr="0015588E" w:rsidRDefault="008B14A8" w:rsidP="008B14A8">
      <w:pPr>
        <w:autoSpaceDE w:val="0"/>
        <w:autoSpaceDN w:val="0"/>
        <w:adjustRightInd w:val="0"/>
        <w:spacing w:after="0" w:line="240" w:lineRule="auto"/>
        <w:rPr>
          <w:rFonts w:eastAsia="Calibri" w:cs="Arial"/>
          <w:bCs/>
          <w:color w:val="984806" w:themeColor="accent6" w:themeShade="80"/>
        </w:rPr>
      </w:pPr>
    </w:p>
    <w:p w:rsidR="008B14A8" w:rsidRPr="0015588E" w:rsidRDefault="00210660" w:rsidP="008B14A8">
      <w:pPr>
        <w:autoSpaceDE w:val="0"/>
        <w:autoSpaceDN w:val="0"/>
        <w:adjustRightInd w:val="0"/>
        <w:spacing w:after="0" w:line="240" w:lineRule="auto"/>
        <w:rPr>
          <w:rFonts w:eastAsia="Calibri" w:cs="Arial"/>
          <w:color w:val="984806" w:themeColor="accent6" w:themeShade="80"/>
        </w:rPr>
      </w:pPr>
      <w:r>
        <w:rPr>
          <w:rFonts w:eastAsia="Calibri" w:cs="Arial"/>
          <w:color w:val="984806" w:themeColor="accent6" w:themeShade="80"/>
        </w:rPr>
        <w:t>Basic Skills Reporting/Academic Affairs Division</w:t>
      </w:r>
    </w:p>
    <w:p w:rsidR="008B14A8" w:rsidRPr="0015588E"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California Community Colleges Chancellor's Office</w:t>
      </w:r>
    </w:p>
    <w:p w:rsidR="008B14A8" w:rsidRPr="0015588E"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1102 Q Street, 3rd Floor</w:t>
      </w:r>
    </w:p>
    <w:p w:rsidR="008B14A8"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Sacramento, CA  95811-6549</w:t>
      </w:r>
    </w:p>
    <w:p w:rsidR="008F3AED" w:rsidRDefault="008F3AED" w:rsidP="008B14A8">
      <w:pPr>
        <w:autoSpaceDE w:val="0"/>
        <w:autoSpaceDN w:val="0"/>
        <w:adjustRightInd w:val="0"/>
        <w:spacing w:after="0" w:line="240" w:lineRule="auto"/>
        <w:rPr>
          <w:rFonts w:eastAsia="Calibri" w:cs="Arial"/>
          <w:color w:val="984806" w:themeColor="accent6" w:themeShade="80"/>
        </w:rPr>
      </w:pPr>
    </w:p>
    <w:p w:rsidR="008B14A8" w:rsidRPr="0015588E" w:rsidRDefault="008B14A8" w:rsidP="008B14A8">
      <w:pPr>
        <w:spacing w:after="0" w:line="240" w:lineRule="auto"/>
        <w:rPr>
          <w:b/>
          <w:color w:val="984806" w:themeColor="accent6" w:themeShade="80"/>
        </w:rPr>
      </w:pPr>
    </w:p>
    <w:p w:rsidR="008B14A8" w:rsidRPr="0015588E" w:rsidRDefault="008B14A8" w:rsidP="008B14A8">
      <w:pPr>
        <w:spacing w:after="0" w:line="240" w:lineRule="auto"/>
        <w:rPr>
          <w:rFonts w:cs="Arial"/>
          <w:b/>
          <w:color w:val="984806" w:themeColor="accent6" w:themeShade="80"/>
        </w:rPr>
      </w:pPr>
      <w:r w:rsidRPr="0015588E">
        <w:rPr>
          <w:rFonts w:cs="Arial"/>
          <w:b/>
          <w:color w:val="984806" w:themeColor="accent6" w:themeShade="80"/>
        </w:rPr>
        <w:t>ACCOUNTABILITY</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 xml:space="preserve">The </w:t>
      </w:r>
      <w:r w:rsidR="0044379F" w:rsidRPr="0015588E">
        <w:rPr>
          <w:rFonts w:cs="Arial"/>
          <w:color w:val="984806" w:themeColor="accent6" w:themeShade="80"/>
        </w:rPr>
        <w:t>$19.07m</w:t>
      </w:r>
      <w:r w:rsidR="00DF4CDD" w:rsidRPr="0015588E">
        <w:rPr>
          <w:rFonts w:cs="Arial"/>
          <w:color w:val="984806" w:themeColor="accent6" w:themeShade="80"/>
        </w:rPr>
        <w:t xml:space="preserve"> is</w:t>
      </w:r>
      <w:r w:rsidRPr="0015588E">
        <w:rPr>
          <w:rFonts w:cs="Arial"/>
          <w:color w:val="984806" w:themeColor="accent6" w:themeShade="80"/>
        </w:rPr>
        <w:t xml:space="preserve"> allocated pursuant to referenced Fiscal Year 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00DF4CDD" w:rsidRPr="0015588E">
        <w:rPr>
          <w:rFonts w:cs="Arial"/>
          <w:color w:val="984806" w:themeColor="accent6" w:themeShade="80"/>
        </w:rPr>
        <w:t xml:space="preserve"> budget legislation and </w:t>
      </w:r>
      <w:r w:rsidRPr="0015588E">
        <w:rPr>
          <w:rFonts w:cs="Arial"/>
          <w:b/>
          <w:color w:val="984806" w:themeColor="accent6" w:themeShade="80"/>
        </w:rPr>
        <w:t>shall be accounted for as restricted in the General Fund.</w:t>
      </w:r>
      <w:r w:rsidRPr="0015588E">
        <w:rPr>
          <w:rFonts w:cs="Arial"/>
          <w:color w:val="984806" w:themeColor="accent6" w:themeShade="80"/>
        </w:rPr>
        <w:t xml:space="preserve"> This revenue shall be expended only for those items defined herein. The allocated funds shall augment, and not supplant, current expenditures by districts/colleges on basic skills, ESL </w:t>
      </w:r>
      <w:r w:rsidR="00DF4CDD" w:rsidRPr="0015588E">
        <w:rPr>
          <w:rFonts w:cs="Arial"/>
          <w:color w:val="984806" w:themeColor="accent6" w:themeShade="80"/>
        </w:rPr>
        <w:t xml:space="preserve">and student services programs. </w:t>
      </w:r>
      <w:r w:rsidRPr="0015588E">
        <w:rPr>
          <w:rFonts w:cs="Arial"/>
          <w:color w:val="984806" w:themeColor="accent6" w:themeShade="80"/>
        </w:rPr>
        <w:t>The revenue shall be recorded as Restricted State General Fund Revenue, appropriated fo</w:t>
      </w:r>
      <w:r w:rsidR="00DF4CDD" w:rsidRPr="0015588E">
        <w:rPr>
          <w:rFonts w:cs="Arial"/>
          <w:color w:val="984806" w:themeColor="accent6" w:themeShade="80"/>
        </w:rPr>
        <w:t xml:space="preserve">r Community College Districts. </w:t>
      </w:r>
      <w:r w:rsidRPr="0015588E">
        <w:rPr>
          <w:rFonts w:cs="Arial"/>
          <w:color w:val="984806" w:themeColor="accent6" w:themeShade="80"/>
        </w:rPr>
        <w:t>The expenditure of this money shall be recorded in accordance with the California Community College's Budget and Accounting Manual.</w:t>
      </w:r>
    </w:p>
    <w:p w:rsidR="008B14A8" w:rsidRPr="0015588E" w:rsidRDefault="008B14A8" w:rsidP="008B14A8">
      <w:pPr>
        <w:spacing w:after="0" w:line="240" w:lineRule="auto"/>
        <w:rPr>
          <w:rFonts w:cs="Arial"/>
          <w:b/>
          <w:color w:val="984806" w:themeColor="accent6" w:themeShade="80"/>
          <w:u w:val="single"/>
        </w:rPr>
      </w:pPr>
    </w:p>
    <w:p w:rsidR="008B14A8" w:rsidRPr="0015588E" w:rsidRDefault="008B14A8" w:rsidP="008B14A8">
      <w:pPr>
        <w:spacing w:after="0" w:line="240" w:lineRule="auto"/>
        <w:rPr>
          <w:rFonts w:cs="Arial"/>
          <w:b/>
          <w:color w:val="984806" w:themeColor="accent6" w:themeShade="80"/>
        </w:rPr>
      </w:pPr>
      <w:r w:rsidRPr="0015588E">
        <w:rPr>
          <w:rFonts w:cs="Arial"/>
          <w:b/>
          <w:color w:val="984806" w:themeColor="accent6" w:themeShade="80"/>
        </w:rPr>
        <w:t>EXPENDITURE REPORTS</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Each college will be required to provide an End-of-Year expenditure report on forms developed by the Chancellor’s Office.  The End-of-Year expenditure report will show all expenditures in 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Pr="0015588E">
        <w:rPr>
          <w:rFonts w:cs="Arial"/>
          <w:color w:val="984806" w:themeColor="accent6" w:themeShade="80"/>
        </w:rPr>
        <w:t xml:space="preserve"> and the items purchased/funded that were specified in the Expenditure Plan.  The </w:t>
      </w:r>
      <w:r w:rsidR="008E3BCB" w:rsidRPr="0015588E">
        <w:rPr>
          <w:rFonts w:cs="Arial"/>
          <w:color w:val="984806" w:themeColor="accent6" w:themeShade="80"/>
        </w:rPr>
        <w:t>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Pr="0015588E">
        <w:rPr>
          <w:rFonts w:cs="Arial"/>
          <w:color w:val="984806" w:themeColor="accent6" w:themeShade="80"/>
        </w:rPr>
        <w:t xml:space="preserve"> End-of-Year report </w:t>
      </w:r>
      <w:r w:rsidR="00DF4CDD" w:rsidRPr="0015588E">
        <w:rPr>
          <w:rFonts w:cs="Arial"/>
          <w:color w:val="984806" w:themeColor="accent6" w:themeShade="80"/>
        </w:rPr>
        <w:t>is tentatively scheduled to be</w:t>
      </w:r>
      <w:r w:rsidRPr="0015588E">
        <w:rPr>
          <w:rFonts w:cs="Arial"/>
          <w:color w:val="984806" w:themeColor="accent6" w:themeShade="80"/>
        </w:rPr>
        <w:t xml:space="preserve"> due on </w:t>
      </w:r>
      <w:r w:rsidR="008E3BCB" w:rsidRPr="0015588E">
        <w:rPr>
          <w:rFonts w:cs="Arial"/>
          <w:color w:val="984806" w:themeColor="accent6" w:themeShade="80"/>
        </w:rPr>
        <w:t>October 10, 201</w:t>
      </w:r>
      <w:r w:rsidR="007C01C3" w:rsidRPr="0015588E">
        <w:rPr>
          <w:rFonts w:cs="Arial"/>
          <w:color w:val="984806" w:themeColor="accent6" w:themeShade="80"/>
        </w:rPr>
        <w:t>3</w:t>
      </w:r>
      <w:r w:rsidRPr="0015588E">
        <w:rPr>
          <w:rFonts w:cs="Arial"/>
          <w:color w:val="984806" w:themeColor="accent6" w:themeShade="80"/>
        </w:rPr>
        <w:t xml:space="preserve">. </w:t>
      </w:r>
    </w:p>
    <w:p w:rsidR="008B14A8" w:rsidRPr="008B14A8" w:rsidRDefault="008B14A8" w:rsidP="008B14A8">
      <w:pPr>
        <w:spacing w:after="0" w:line="240" w:lineRule="auto"/>
        <w:rPr>
          <w:rFonts w:cs="Arial"/>
        </w:rPr>
      </w:pPr>
    </w:p>
    <w:p w:rsidR="008B14A8" w:rsidRPr="008B14A8" w:rsidRDefault="008B14A8" w:rsidP="008B14A8">
      <w:pPr>
        <w:spacing w:after="0" w:line="240" w:lineRule="auto"/>
        <w:rPr>
          <w:rFonts w:cs="Arial"/>
        </w:rPr>
      </w:pPr>
    </w:p>
    <w:p w:rsidR="008E0C60" w:rsidRDefault="008E0C60" w:rsidP="008B14A8">
      <w:pPr>
        <w:spacing w:after="0"/>
        <w:sectPr w:rsidR="008E0C60">
          <w:pgSz w:w="12240" w:h="15840" w:code="1"/>
          <w:pgMar w:top="720" w:right="720" w:bottom="720" w:left="720" w:header="720" w:footer="720" w:gutter="0"/>
          <w:pgNumType w:fmt="upperLetter"/>
          <w:cols w:space="720"/>
          <w:titlePg/>
          <w:docGrid w:linePitch="299"/>
        </w:sectPr>
      </w:pPr>
    </w:p>
    <w:p w:rsidR="00BA5A2E" w:rsidRDefault="00BA5A2E" w:rsidP="008B14A8">
      <w:pPr>
        <w:spacing w:after="0"/>
      </w:pPr>
      <w:r>
        <w:lastRenderedPageBreak/>
        <w:br w:type="page"/>
      </w:r>
    </w:p>
    <w:p w:rsidR="00BA5A2E" w:rsidRDefault="00BA5A2E" w:rsidP="00F96AB5">
      <w:pPr>
        <w:spacing w:line="240" w:lineRule="auto"/>
      </w:pPr>
    </w:p>
    <w:p w:rsidR="00E854DD" w:rsidRPr="00F17ABB" w:rsidRDefault="00DE7525" w:rsidP="00F96AB5">
      <w:pPr>
        <w:pStyle w:val="Default"/>
        <w:jc w:val="center"/>
        <w:rPr>
          <w:rFonts w:asciiTheme="minorHAnsi" w:hAnsiTheme="minorHAnsi"/>
          <w:b/>
          <w:bCs/>
          <w:sz w:val="22"/>
          <w:szCs w:val="22"/>
        </w:rPr>
      </w:pPr>
      <w:r w:rsidRPr="00F17ABB">
        <w:rPr>
          <w:rFonts w:asciiTheme="minorHAnsi" w:hAnsiTheme="minorHAnsi"/>
          <w:b/>
          <w:bCs/>
          <w:sz w:val="22"/>
          <w:szCs w:val="22"/>
        </w:rPr>
        <w:t xml:space="preserve">[1a] </w:t>
      </w:r>
      <w:r w:rsidR="00E854DD" w:rsidRPr="00F17ABB">
        <w:rPr>
          <w:rFonts w:asciiTheme="minorHAnsi" w:hAnsiTheme="minorHAnsi"/>
          <w:b/>
          <w:bCs/>
          <w:sz w:val="22"/>
          <w:szCs w:val="22"/>
        </w:rPr>
        <w:t>200</w:t>
      </w:r>
      <w:r w:rsidR="007C01C3">
        <w:rPr>
          <w:rFonts w:asciiTheme="minorHAnsi" w:hAnsiTheme="minorHAnsi"/>
          <w:b/>
          <w:bCs/>
          <w:sz w:val="22"/>
          <w:szCs w:val="22"/>
        </w:rPr>
        <w:t>9</w:t>
      </w:r>
      <w:r w:rsidR="00E854DD" w:rsidRPr="00F17ABB">
        <w:rPr>
          <w:rFonts w:asciiTheme="minorHAnsi" w:hAnsiTheme="minorHAnsi"/>
          <w:b/>
          <w:bCs/>
          <w:sz w:val="22"/>
          <w:szCs w:val="22"/>
        </w:rPr>
        <w:t>-</w:t>
      </w:r>
      <w:r w:rsidR="007C01C3">
        <w:rPr>
          <w:rFonts w:asciiTheme="minorHAnsi" w:hAnsiTheme="minorHAnsi"/>
          <w:b/>
          <w:bCs/>
          <w:sz w:val="22"/>
          <w:szCs w:val="22"/>
        </w:rPr>
        <w:t>10</w:t>
      </w:r>
      <w:r w:rsidR="00E854DD" w:rsidRPr="00F17ABB">
        <w:rPr>
          <w:rFonts w:asciiTheme="minorHAnsi" w:hAnsiTheme="minorHAnsi"/>
          <w:b/>
          <w:bCs/>
          <w:sz w:val="22"/>
          <w:szCs w:val="22"/>
        </w:rPr>
        <w:t xml:space="preserve"> </w:t>
      </w:r>
      <w:r w:rsidR="00485BDA">
        <w:rPr>
          <w:rFonts w:asciiTheme="minorHAnsi" w:hAnsiTheme="minorHAnsi"/>
          <w:b/>
          <w:bCs/>
          <w:sz w:val="22"/>
          <w:szCs w:val="22"/>
        </w:rPr>
        <w:t>ESL/</w:t>
      </w:r>
      <w:r w:rsidR="00E854DD" w:rsidRPr="00F17ABB">
        <w:rPr>
          <w:rFonts w:asciiTheme="minorHAnsi" w:hAnsiTheme="minorHAnsi"/>
          <w:b/>
          <w:bCs/>
          <w:sz w:val="22"/>
          <w:szCs w:val="22"/>
        </w:rPr>
        <w:t xml:space="preserve">Basic Skills </w:t>
      </w:r>
      <w:r w:rsidR="006945A4" w:rsidRPr="00F17ABB">
        <w:rPr>
          <w:rFonts w:asciiTheme="minorHAnsi" w:hAnsiTheme="minorHAnsi"/>
          <w:b/>
          <w:bCs/>
          <w:sz w:val="22"/>
          <w:szCs w:val="22"/>
        </w:rPr>
        <w:t>Allocation</w:t>
      </w:r>
      <w:r w:rsidR="00E854DD" w:rsidRPr="00F17ABB">
        <w:rPr>
          <w:rFonts w:asciiTheme="minorHAnsi" w:hAnsiTheme="minorHAnsi"/>
          <w:b/>
          <w:bCs/>
          <w:sz w:val="22"/>
          <w:szCs w:val="22"/>
        </w:rPr>
        <w:t xml:space="preserve"> End-</w:t>
      </w:r>
      <w:r w:rsidR="00B0230F" w:rsidRPr="00F17ABB">
        <w:rPr>
          <w:rFonts w:asciiTheme="minorHAnsi" w:hAnsiTheme="minorHAnsi"/>
          <w:b/>
          <w:bCs/>
          <w:sz w:val="22"/>
          <w:szCs w:val="22"/>
        </w:rPr>
        <w:t>of-</w:t>
      </w:r>
      <w:r w:rsidR="00E854DD" w:rsidRPr="00F17ABB">
        <w:rPr>
          <w:rFonts w:asciiTheme="minorHAnsi" w:hAnsiTheme="minorHAnsi"/>
          <w:b/>
          <w:bCs/>
          <w:sz w:val="22"/>
          <w:szCs w:val="22"/>
        </w:rPr>
        <w:t>Year Expenditure Report</w:t>
      </w:r>
    </w:p>
    <w:p w:rsidR="00E854DD" w:rsidRPr="00F17ABB" w:rsidRDefault="00E854DD" w:rsidP="00F96AB5">
      <w:pPr>
        <w:pStyle w:val="Default"/>
        <w:jc w:val="center"/>
        <w:rPr>
          <w:rFonts w:asciiTheme="minorHAnsi" w:hAnsiTheme="minorHAnsi"/>
          <w:b/>
          <w:bCs/>
          <w:sz w:val="22"/>
          <w:szCs w:val="22"/>
        </w:rPr>
      </w:pPr>
      <w:proofErr w:type="gramStart"/>
      <w:r w:rsidRPr="00F17ABB">
        <w:rPr>
          <w:rFonts w:asciiTheme="minorHAnsi" w:hAnsiTheme="minorHAnsi"/>
          <w:b/>
          <w:bCs/>
          <w:sz w:val="22"/>
          <w:szCs w:val="22"/>
        </w:rPr>
        <w:t>for</w:t>
      </w:r>
      <w:proofErr w:type="gramEnd"/>
      <w:r w:rsidRPr="00F17ABB">
        <w:rPr>
          <w:rFonts w:asciiTheme="minorHAnsi" w:hAnsiTheme="minorHAnsi"/>
          <w:b/>
          <w:bCs/>
          <w:sz w:val="22"/>
          <w:szCs w:val="22"/>
        </w:rPr>
        <w:t xml:space="preserve"> FY 201</w:t>
      </w:r>
      <w:r w:rsidR="007C01C3">
        <w:rPr>
          <w:rFonts w:asciiTheme="minorHAnsi" w:hAnsiTheme="minorHAnsi"/>
          <w:b/>
          <w:bCs/>
          <w:sz w:val="22"/>
          <w:szCs w:val="22"/>
        </w:rPr>
        <w:t>1</w:t>
      </w:r>
      <w:r w:rsidRPr="00F17ABB">
        <w:rPr>
          <w:rFonts w:asciiTheme="minorHAnsi" w:hAnsiTheme="minorHAnsi"/>
          <w:b/>
          <w:bCs/>
          <w:sz w:val="22"/>
          <w:szCs w:val="22"/>
        </w:rPr>
        <w:t>-1</w:t>
      </w:r>
      <w:r w:rsidR="007C01C3">
        <w:rPr>
          <w:rFonts w:asciiTheme="minorHAnsi" w:hAnsiTheme="minorHAnsi"/>
          <w:b/>
          <w:bCs/>
          <w:sz w:val="22"/>
          <w:szCs w:val="22"/>
        </w:rPr>
        <w:t>2</w:t>
      </w:r>
      <w:r w:rsidRPr="00F17ABB">
        <w:rPr>
          <w:rFonts w:asciiTheme="minorHAnsi" w:hAnsiTheme="minorHAnsi"/>
          <w:b/>
          <w:bCs/>
          <w:sz w:val="22"/>
          <w:szCs w:val="22"/>
        </w:rPr>
        <w:t xml:space="preserve"> and Signature Page</w:t>
      </w:r>
    </w:p>
    <w:p w:rsidR="00B0230F" w:rsidRDefault="00B0230F" w:rsidP="00F96AB5">
      <w:pPr>
        <w:pStyle w:val="Default"/>
        <w:jc w:val="center"/>
        <w:rPr>
          <w:rFonts w:asciiTheme="minorHAnsi" w:hAnsiTheme="minorHAnsi"/>
          <w:b/>
          <w:bCs/>
          <w:sz w:val="22"/>
          <w:szCs w:val="22"/>
        </w:rPr>
      </w:pPr>
      <w:r w:rsidRPr="00F17ABB">
        <w:rPr>
          <w:rFonts w:asciiTheme="minorHAnsi" w:hAnsiTheme="minorHAnsi"/>
          <w:b/>
          <w:bCs/>
          <w:sz w:val="22"/>
          <w:szCs w:val="22"/>
        </w:rPr>
        <w:t>Due October 10, 201</w:t>
      </w:r>
      <w:r w:rsidR="007C01C3">
        <w:rPr>
          <w:rFonts w:asciiTheme="minorHAnsi" w:hAnsiTheme="minorHAnsi"/>
          <w:b/>
          <w:bCs/>
          <w:sz w:val="22"/>
          <w:szCs w:val="22"/>
        </w:rPr>
        <w:t>2</w:t>
      </w:r>
    </w:p>
    <w:p w:rsidR="00B954EE" w:rsidRDefault="00B954EE" w:rsidP="00F96AB5">
      <w:pPr>
        <w:pStyle w:val="Default"/>
        <w:jc w:val="center"/>
        <w:rPr>
          <w:rFonts w:asciiTheme="minorHAnsi" w:hAnsiTheme="minorHAnsi"/>
          <w:b/>
          <w:bCs/>
          <w:sz w:val="22"/>
          <w:szCs w:val="22"/>
        </w:rPr>
      </w:pPr>
    </w:p>
    <w:p w:rsidR="00B954EE" w:rsidRPr="00FF026A" w:rsidRDefault="007C01C3" w:rsidP="00F96AB5">
      <w:pPr>
        <w:pStyle w:val="Default"/>
        <w:jc w:val="center"/>
        <w:rPr>
          <w:rFonts w:asciiTheme="minorHAnsi" w:hAnsiTheme="minorHAnsi" w:cstheme="minorHAnsi"/>
          <w:b/>
          <w:sz w:val="22"/>
          <w:szCs w:val="22"/>
        </w:rPr>
      </w:pPr>
      <w:r w:rsidRPr="00FF026A">
        <w:rPr>
          <w:rFonts w:asciiTheme="minorHAnsi" w:hAnsiTheme="minorHAnsi" w:cstheme="minorHAnsi"/>
          <w:b/>
          <w:sz w:val="22"/>
          <w:szCs w:val="22"/>
        </w:rPr>
        <w:t xml:space="preserve">College Name: </w:t>
      </w:r>
      <w:r w:rsidR="004C370C">
        <w:rPr>
          <w:rFonts w:asciiTheme="minorHAnsi" w:hAnsiTheme="minorHAnsi" w:cstheme="minorHAnsi"/>
          <w:b/>
          <w:sz w:val="22"/>
          <w:szCs w:val="22"/>
        </w:rPr>
        <w:t>Las Positas College</w:t>
      </w:r>
    </w:p>
    <w:p w:rsidR="00E854DD" w:rsidRPr="00F17ABB" w:rsidRDefault="00E854DD" w:rsidP="00F96AB5">
      <w:pPr>
        <w:pStyle w:val="Default"/>
        <w:rPr>
          <w:rFonts w:asciiTheme="minorHAnsi" w:hAnsiTheme="minorHAnsi"/>
          <w:sz w:val="20"/>
          <w:szCs w:val="20"/>
        </w:rPr>
      </w:pPr>
    </w:p>
    <w:p w:rsidR="00E854DD" w:rsidRPr="00B0230F" w:rsidRDefault="00E854DD" w:rsidP="00F96AB5">
      <w:pPr>
        <w:pStyle w:val="Default"/>
        <w:rPr>
          <w:rFonts w:asciiTheme="minorHAnsi" w:hAnsiTheme="minorHAnsi"/>
          <w:sz w:val="18"/>
          <w:szCs w:val="18"/>
        </w:rPr>
      </w:pPr>
      <w:r w:rsidRPr="00F17ABB">
        <w:rPr>
          <w:rFonts w:asciiTheme="minorHAnsi" w:hAnsiTheme="minorHAnsi"/>
          <w:b/>
          <w:bCs/>
          <w:sz w:val="18"/>
          <w:szCs w:val="18"/>
        </w:rPr>
        <w:t>Basic Skills funds allocated in 200</w:t>
      </w:r>
      <w:r w:rsidR="007C01C3">
        <w:rPr>
          <w:rFonts w:asciiTheme="minorHAnsi" w:hAnsiTheme="minorHAnsi"/>
          <w:b/>
          <w:bCs/>
          <w:sz w:val="18"/>
          <w:szCs w:val="18"/>
        </w:rPr>
        <w:t>9-2010 expire as of June 30, 2012</w:t>
      </w:r>
      <w:r w:rsidR="00D02DC6" w:rsidRPr="00F17ABB">
        <w:rPr>
          <w:rFonts w:asciiTheme="minorHAnsi" w:hAnsiTheme="minorHAnsi"/>
          <w:b/>
          <w:bCs/>
          <w:sz w:val="18"/>
          <w:szCs w:val="18"/>
        </w:rPr>
        <w:t>,</w:t>
      </w:r>
      <w:r w:rsidRPr="00F17ABB">
        <w:rPr>
          <w:rFonts w:asciiTheme="minorHAnsi" w:hAnsiTheme="minorHAnsi"/>
          <w:b/>
          <w:bCs/>
          <w:sz w:val="18"/>
          <w:szCs w:val="18"/>
        </w:rPr>
        <w:t xml:space="preserve"> and cannot be expended beyond that date</w:t>
      </w:r>
      <w:r w:rsidRPr="00F17ABB">
        <w:rPr>
          <w:rFonts w:asciiTheme="minorHAnsi" w:hAnsiTheme="minorHAnsi"/>
          <w:sz w:val="18"/>
          <w:szCs w:val="18"/>
        </w:rPr>
        <w:t>. All unexpended funds as of July 1, 201</w:t>
      </w:r>
      <w:r w:rsidR="007C01C3">
        <w:rPr>
          <w:rFonts w:asciiTheme="minorHAnsi" w:hAnsiTheme="minorHAnsi"/>
          <w:sz w:val="18"/>
          <w:szCs w:val="18"/>
        </w:rPr>
        <w:t>2</w:t>
      </w:r>
      <w:r w:rsidRPr="00F17ABB">
        <w:rPr>
          <w:rFonts w:asciiTheme="minorHAnsi" w:hAnsiTheme="minorHAnsi"/>
          <w:sz w:val="18"/>
          <w:szCs w:val="18"/>
        </w:rPr>
        <w:t>, revert back to the State Budget. Enter from the 200</w:t>
      </w:r>
      <w:r w:rsidR="007C01C3">
        <w:rPr>
          <w:rFonts w:asciiTheme="minorHAnsi" w:hAnsiTheme="minorHAnsi"/>
          <w:sz w:val="18"/>
          <w:szCs w:val="18"/>
        </w:rPr>
        <w:t>9-10</w:t>
      </w:r>
      <w:r w:rsidRPr="00F17ABB">
        <w:rPr>
          <w:rFonts w:asciiTheme="minorHAnsi" w:hAnsiTheme="minorHAnsi"/>
          <w:sz w:val="18"/>
          <w:szCs w:val="18"/>
        </w:rPr>
        <w:t xml:space="preserve"> allocation the total expenditures from 7/1/200</w:t>
      </w:r>
      <w:r w:rsidR="007C01C3">
        <w:rPr>
          <w:rFonts w:asciiTheme="minorHAnsi" w:hAnsiTheme="minorHAnsi"/>
          <w:sz w:val="18"/>
          <w:szCs w:val="18"/>
        </w:rPr>
        <w:t>9 through 6/30/2012</w:t>
      </w:r>
      <w:r w:rsidRPr="00F17ABB">
        <w:rPr>
          <w:rFonts w:asciiTheme="minorHAnsi" w:hAnsiTheme="minorHAnsi"/>
          <w:sz w:val="18"/>
          <w:szCs w:val="18"/>
        </w:rPr>
        <w:t>, for each budget category. The total must not exceed the total basic skills allocation for 200</w:t>
      </w:r>
      <w:r w:rsidR="007C01C3">
        <w:rPr>
          <w:rFonts w:asciiTheme="minorHAnsi" w:hAnsiTheme="minorHAnsi"/>
          <w:sz w:val="18"/>
          <w:szCs w:val="18"/>
        </w:rPr>
        <w:t>9-10 funds (refer to the final 2009-2010</w:t>
      </w:r>
      <w:r w:rsidRPr="00F17ABB">
        <w:rPr>
          <w:rFonts w:asciiTheme="minorHAnsi" w:hAnsiTheme="minorHAnsi"/>
          <w:sz w:val="18"/>
          <w:szCs w:val="18"/>
        </w:rPr>
        <w:t xml:space="preserve"> allocation posted on the Chancellor’s Office website). Original signatures are required of the Chief Executive Officer, the Chief Business Officer, </w:t>
      </w:r>
      <w:r w:rsidR="00D04039" w:rsidRPr="00F17ABB">
        <w:rPr>
          <w:rFonts w:asciiTheme="minorHAnsi" w:hAnsiTheme="minorHAnsi"/>
          <w:sz w:val="18"/>
          <w:szCs w:val="18"/>
        </w:rPr>
        <w:t xml:space="preserve">and </w:t>
      </w:r>
      <w:r w:rsidRPr="00F17ABB">
        <w:rPr>
          <w:rFonts w:asciiTheme="minorHAnsi" w:hAnsiTheme="minorHAnsi"/>
          <w:sz w:val="18"/>
          <w:szCs w:val="18"/>
        </w:rPr>
        <w:t>the Academic Senate President.</w:t>
      </w:r>
    </w:p>
    <w:p w:rsidR="00E854DD" w:rsidRPr="00B0230F" w:rsidRDefault="00E854DD" w:rsidP="00F96AB5">
      <w:pPr>
        <w:pStyle w:val="Default"/>
        <w:rPr>
          <w:rFonts w:asciiTheme="minorHAnsi" w:hAnsiTheme="minorHAnsi"/>
          <w:sz w:val="18"/>
          <w:szCs w:val="18"/>
        </w:rPr>
      </w:pPr>
    </w:p>
    <w:tbl>
      <w:tblPr>
        <w:tblStyle w:val="TableGrid"/>
        <w:tblW w:w="0" w:type="auto"/>
        <w:jc w:val="center"/>
        <w:tblLook w:val="04A0"/>
      </w:tblPr>
      <w:tblGrid>
        <w:gridCol w:w="2394"/>
        <w:gridCol w:w="2394"/>
        <w:gridCol w:w="2394"/>
        <w:gridCol w:w="2394"/>
      </w:tblGrid>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b/>
                <w:bCs/>
                <w:sz w:val="18"/>
                <w:szCs w:val="18"/>
              </w:rPr>
              <w:t>Category</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B0230F" w:rsidP="00F96AB5">
            <w:pPr>
              <w:pStyle w:val="Default"/>
              <w:rPr>
                <w:rFonts w:asciiTheme="minorHAnsi" w:hAnsiTheme="minorHAnsi"/>
                <w:sz w:val="18"/>
                <w:szCs w:val="18"/>
              </w:rPr>
            </w:pPr>
            <w:r>
              <w:rPr>
                <w:rFonts w:asciiTheme="minorHAnsi" w:hAnsiTheme="minorHAnsi"/>
                <w:b/>
                <w:bCs/>
                <w:sz w:val="18"/>
                <w:szCs w:val="18"/>
              </w:rPr>
              <w:t xml:space="preserve">Total Allocation </w:t>
            </w:r>
            <w:r w:rsidR="00D02DC6">
              <w:rPr>
                <w:rFonts w:asciiTheme="minorHAnsi" w:hAnsiTheme="minorHAnsi"/>
                <w:b/>
                <w:bCs/>
                <w:sz w:val="18"/>
                <w:szCs w:val="18"/>
              </w:rPr>
              <w:t>for 200</w:t>
            </w:r>
            <w:r w:rsidR="007C01C3">
              <w:rPr>
                <w:rFonts w:asciiTheme="minorHAnsi" w:hAnsiTheme="minorHAnsi"/>
                <w:b/>
                <w:bCs/>
                <w:sz w:val="18"/>
                <w:szCs w:val="18"/>
              </w:rPr>
              <w:t>9-2010</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8B14A8">
            <w:pPr>
              <w:pStyle w:val="Default"/>
              <w:rPr>
                <w:rFonts w:asciiTheme="minorHAnsi" w:hAnsiTheme="minorHAnsi"/>
                <w:sz w:val="18"/>
                <w:szCs w:val="18"/>
              </w:rPr>
            </w:pPr>
            <w:r w:rsidRPr="00B0230F">
              <w:rPr>
                <w:rFonts w:asciiTheme="minorHAnsi" w:hAnsiTheme="minorHAnsi"/>
                <w:b/>
                <w:bCs/>
                <w:sz w:val="18"/>
                <w:szCs w:val="18"/>
              </w:rPr>
              <w:t>Total Expenditur</w:t>
            </w:r>
            <w:r w:rsidR="00B0230F">
              <w:rPr>
                <w:rFonts w:asciiTheme="minorHAnsi" w:hAnsiTheme="minorHAnsi"/>
                <w:b/>
                <w:bCs/>
                <w:sz w:val="18"/>
                <w:szCs w:val="18"/>
              </w:rPr>
              <w:t>es by Category from 7/1/0</w:t>
            </w:r>
            <w:r w:rsidR="007C01C3">
              <w:rPr>
                <w:rFonts w:asciiTheme="minorHAnsi" w:hAnsiTheme="minorHAnsi"/>
                <w:b/>
                <w:bCs/>
                <w:sz w:val="18"/>
                <w:szCs w:val="18"/>
              </w:rPr>
              <w:t>9</w:t>
            </w:r>
            <w:r w:rsidR="00B0230F">
              <w:rPr>
                <w:rFonts w:asciiTheme="minorHAnsi" w:hAnsiTheme="minorHAnsi"/>
                <w:b/>
                <w:bCs/>
                <w:sz w:val="18"/>
                <w:szCs w:val="18"/>
              </w:rPr>
              <w:t xml:space="preserve"> through </w:t>
            </w:r>
            <w:r w:rsidRPr="00B0230F">
              <w:rPr>
                <w:rFonts w:asciiTheme="minorHAnsi" w:hAnsiTheme="minorHAnsi"/>
                <w:b/>
                <w:bCs/>
                <w:sz w:val="18"/>
                <w:szCs w:val="18"/>
              </w:rPr>
              <w:t>6/30/1</w:t>
            </w:r>
            <w:r w:rsidR="007C01C3">
              <w:rPr>
                <w:rFonts w:asciiTheme="minorHAnsi" w:hAnsiTheme="minorHAnsi"/>
                <w:b/>
                <w:bCs/>
                <w:sz w:val="18"/>
                <w:szCs w:val="18"/>
              </w:rPr>
              <w:t>2</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b/>
                <w:bCs/>
                <w:sz w:val="18"/>
                <w:szCs w:val="18"/>
              </w:rPr>
              <w:t xml:space="preserve">Total Unused Allocation Reverting Back to the State </w:t>
            </w:r>
          </w:p>
          <w:p w:rsidR="00E854DD" w:rsidRPr="00B0230F" w:rsidRDefault="00E854DD" w:rsidP="00F96AB5">
            <w:pPr>
              <w:pStyle w:val="Default"/>
              <w:rPr>
                <w:rFonts w:asciiTheme="minorHAnsi" w:hAnsiTheme="minorHAnsi"/>
                <w:b/>
                <w:bCs/>
                <w:sz w:val="18"/>
                <w:szCs w:val="18"/>
              </w:rPr>
            </w:pPr>
          </w:p>
        </w:tc>
      </w:tr>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E854DD" w:rsidRPr="00B0230F" w:rsidRDefault="001B2C6C" w:rsidP="00F96AB5">
            <w:pPr>
              <w:pStyle w:val="Default"/>
              <w:rPr>
                <w:rFonts w:asciiTheme="minorHAnsi" w:hAnsiTheme="minorHAnsi"/>
                <w:b/>
                <w:bCs/>
                <w:sz w:val="18"/>
                <w:szCs w:val="18"/>
              </w:rPr>
            </w:pPr>
            <w:r>
              <w:rPr>
                <w:rFonts w:asciiTheme="minorHAnsi" w:hAnsiTheme="minorHAnsi"/>
                <w:b/>
                <w:bCs/>
                <w:sz w:val="18"/>
                <w:szCs w:val="18"/>
              </w:rPr>
              <w:t>46,400</w:t>
            </w:r>
          </w:p>
        </w:tc>
        <w:tc>
          <w:tcPr>
            <w:tcW w:w="2394" w:type="dxa"/>
          </w:tcPr>
          <w:p w:rsidR="00FE20D0" w:rsidRPr="00FF3B86" w:rsidRDefault="00FE20D0" w:rsidP="00F96AB5">
            <w:pPr>
              <w:pStyle w:val="Default"/>
              <w:rPr>
                <w:rFonts w:ascii="Verdana" w:hAnsi="Verdana"/>
                <w:bCs/>
                <w:sz w:val="20"/>
                <w:szCs w:val="18"/>
              </w:rPr>
            </w:pPr>
            <w:r w:rsidRPr="00FF3B86">
              <w:rPr>
                <w:rFonts w:ascii="Verdana" w:hAnsi="Verdana"/>
                <w:bCs/>
                <w:sz w:val="20"/>
                <w:szCs w:val="18"/>
              </w:rPr>
              <w:t>64,729.37</w:t>
            </w:r>
          </w:p>
        </w:tc>
        <w:tc>
          <w:tcPr>
            <w:tcW w:w="2394" w:type="dxa"/>
            <w:shd w:val="clear" w:color="auto" w:fill="A6A6A6" w:themeFill="background1" w:themeFillShade="A6"/>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-18,329.37</w:t>
            </w:r>
          </w:p>
          <w:p w:rsidR="00FE20D0" w:rsidRPr="00FF3B86" w:rsidRDefault="00FE20D0" w:rsidP="00F96AB5">
            <w:pPr>
              <w:pStyle w:val="Default"/>
              <w:rPr>
                <w:rFonts w:ascii="Verdana" w:hAnsi="Verdana"/>
                <w:bCs/>
                <w:sz w:val="20"/>
                <w:szCs w:val="18"/>
              </w:rPr>
            </w:pPr>
          </w:p>
        </w:tc>
      </w:tr>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E854DD" w:rsidRPr="00B0230F" w:rsidRDefault="00E854DD" w:rsidP="00F96AB5">
            <w:pPr>
              <w:pStyle w:val="Default"/>
              <w:rPr>
                <w:rFonts w:asciiTheme="minorHAnsi" w:hAnsiTheme="minorHAnsi"/>
                <w:sz w:val="18"/>
                <w:szCs w:val="18"/>
              </w:rPr>
            </w:pPr>
          </w:p>
        </w:tc>
        <w:tc>
          <w:tcPr>
            <w:tcW w:w="2394" w:type="dxa"/>
            <w:shd w:val="clear" w:color="auto" w:fill="A6A6A6" w:themeFill="background1" w:themeFillShade="A6"/>
          </w:tcPr>
          <w:p w:rsidR="00E854DD" w:rsidRPr="00B0230F" w:rsidRDefault="001B2C6C" w:rsidP="00F96AB5">
            <w:pPr>
              <w:pStyle w:val="Default"/>
              <w:rPr>
                <w:rFonts w:asciiTheme="minorHAnsi" w:hAnsiTheme="minorHAnsi"/>
                <w:b/>
                <w:bCs/>
                <w:sz w:val="18"/>
                <w:szCs w:val="18"/>
              </w:rPr>
            </w:pPr>
            <w:r>
              <w:rPr>
                <w:rFonts w:asciiTheme="minorHAnsi" w:hAnsiTheme="minorHAnsi"/>
                <w:b/>
                <w:bCs/>
                <w:sz w:val="18"/>
                <w:szCs w:val="18"/>
              </w:rPr>
              <w:t>28,000</w:t>
            </w:r>
          </w:p>
        </w:tc>
        <w:tc>
          <w:tcPr>
            <w:tcW w:w="2394" w:type="dxa"/>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0</w:t>
            </w:r>
          </w:p>
        </w:tc>
        <w:tc>
          <w:tcPr>
            <w:tcW w:w="2394" w:type="dxa"/>
            <w:shd w:val="clear" w:color="auto" w:fill="A6A6A6" w:themeFill="background1" w:themeFillShade="A6"/>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28,000</w:t>
            </w:r>
          </w:p>
        </w:tc>
      </w:tr>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E854DD" w:rsidRPr="00B0230F" w:rsidRDefault="001B2C6C" w:rsidP="00F96AB5">
            <w:pPr>
              <w:pStyle w:val="Default"/>
              <w:rPr>
                <w:rFonts w:asciiTheme="minorHAnsi" w:hAnsiTheme="minorHAnsi"/>
                <w:b/>
                <w:bCs/>
                <w:sz w:val="18"/>
                <w:szCs w:val="18"/>
              </w:rPr>
            </w:pPr>
            <w:r>
              <w:rPr>
                <w:rFonts w:asciiTheme="minorHAnsi" w:hAnsiTheme="minorHAnsi"/>
                <w:b/>
                <w:bCs/>
                <w:sz w:val="18"/>
                <w:szCs w:val="18"/>
              </w:rPr>
              <w:t>10,000</w:t>
            </w:r>
          </w:p>
        </w:tc>
        <w:tc>
          <w:tcPr>
            <w:tcW w:w="2394" w:type="dxa"/>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0</w:t>
            </w:r>
          </w:p>
        </w:tc>
        <w:tc>
          <w:tcPr>
            <w:tcW w:w="2394" w:type="dxa"/>
            <w:shd w:val="clear" w:color="auto" w:fill="A6A6A6" w:themeFill="background1" w:themeFillShade="A6"/>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10,000</w:t>
            </w:r>
          </w:p>
        </w:tc>
      </w:tr>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E854DD" w:rsidRPr="00B0230F" w:rsidRDefault="001B2C6C" w:rsidP="00F96AB5">
            <w:pPr>
              <w:pStyle w:val="Default"/>
              <w:rPr>
                <w:rFonts w:asciiTheme="minorHAnsi" w:hAnsiTheme="minorHAnsi"/>
                <w:b/>
                <w:bCs/>
                <w:sz w:val="18"/>
                <w:szCs w:val="18"/>
              </w:rPr>
            </w:pPr>
            <w:r>
              <w:rPr>
                <w:rFonts w:asciiTheme="minorHAnsi" w:hAnsiTheme="minorHAnsi"/>
                <w:b/>
                <w:bCs/>
                <w:sz w:val="18"/>
                <w:szCs w:val="18"/>
              </w:rPr>
              <w:t>5,600</w:t>
            </w:r>
          </w:p>
        </w:tc>
        <w:tc>
          <w:tcPr>
            <w:tcW w:w="2394" w:type="dxa"/>
          </w:tcPr>
          <w:p w:rsidR="00E854DD" w:rsidRPr="00FF3B86" w:rsidRDefault="00FE20D0" w:rsidP="00F96AB5">
            <w:pPr>
              <w:pStyle w:val="Default"/>
              <w:rPr>
                <w:rFonts w:ascii="Verdana" w:hAnsi="Verdana"/>
                <w:bCs/>
                <w:sz w:val="20"/>
                <w:szCs w:val="18"/>
              </w:rPr>
            </w:pPr>
            <w:r w:rsidRPr="00FF3B86">
              <w:rPr>
                <w:rFonts w:ascii="Verdana" w:hAnsi="Verdana"/>
                <w:bCs/>
                <w:sz w:val="20"/>
                <w:szCs w:val="18"/>
              </w:rPr>
              <w:t>4,427.68</w:t>
            </w:r>
          </w:p>
          <w:p w:rsidR="00FE20D0" w:rsidRPr="00FF3B86" w:rsidRDefault="00FE20D0" w:rsidP="00F96AB5">
            <w:pPr>
              <w:pStyle w:val="Default"/>
              <w:rPr>
                <w:rFonts w:ascii="Verdana" w:hAnsi="Verdana"/>
                <w:bCs/>
                <w:sz w:val="20"/>
                <w:szCs w:val="18"/>
              </w:rPr>
            </w:pPr>
          </w:p>
        </w:tc>
        <w:tc>
          <w:tcPr>
            <w:tcW w:w="2394" w:type="dxa"/>
            <w:shd w:val="clear" w:color="auto" w:fill="A6A6A6" w:themeFill="background1" w:themeFillShade="A6"/>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1,172.32</w:t>
            </w:r>
          </w:p>
        </w:tc>
      </w:tr>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E854DD" w:rsidRPr="00B0230F" w:rsidRDefault="000F3368"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0</w:t>
            </w:r>
          </w:p>
        </w:tc>
        <w:tc>
          <w:tcPr>
            <w:tcW w:w="2394" w:type="dxa"/>
            <w:shd w:val="clear" w:color="auto" w:fill="A6A6A6" w:themeFill="background1" w:themeFillShade="A6"/>
          </w:tcPr>
          <w:p w:rsidR="00E854DD" w:rsidRPr="00FF3B86" w:rsidRDefault="00FE20D0" w:rsidP="00F96AB5">
            <w:pPr>
              <w:pStyle w:val="Default"/>
              <w:rPr>
                <w:rFonts w:ascii="Verdana" w:hAnsi="Verdana"/>
                <w:bCs/>
                <w:sz w:val="20"/>
                <w:szCs w:val="18"/>
              </w:rPr>
            </w:pPr>
            <w:r w:rsidRPr="00FF3B86">
              <w:rPr>
                <w:rFonts w:ascii="Verdana" w:hAnsi="Verdana"/>
                <w:bCs/>
                <w:sz w:val="20"/>
                <w:szCs w:val="18"/>
              </w:rPr>
              <w:t>0</w:t>
            </w:r>
          </w:p>
        </w:tc>
      </w:tr>
      <w:tr w:rsidR="00E854DD" w:rsidRPr="00B0230F">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E854DD" w:rsidRPr="00B0230F" w:rsidRDefault="000F3368"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E854DD" w:rsidRPr="00FF3B86" w:rsidRDefault="00FE20D0" w:rsidP="00F96AB5">
            <w:pPr>
              <w:pStyle w:val="Default"/>
              <w:rPr>
                <w:rFonts w:ascii="Verdana" w:hAnsi="Verdana"/>
                <w:bCs/>
                <w:sz w:val="20"/>
                <w:szCs w:val="18"/>
              </w:rPr>
            </w:pPr>
            <w:r w:rsidRPr="00FF3B86">
              <w:rPr>
                <w:rFonts w:ascii="Verdana" w:hAnsi="Verdana"/>
                <w:bCs/>
                <w:sz w:val="20"/>
                <w:szCs w:val="18"/>
              </w:rPr>
              <w:t>1,244.47</w:t>
            </w:r>
          </w:p>
          <w:p w:rsidR="00FE20D0" w:rsidRPr="00FF3B86" w:rsidRDefault="00FE20D0" w:rsidP="00F96AB5">
            <w:pPr>
              <w:pStyle w:val="Default"/>
              <w:rPr>
                <w:rFonts w:ascii="Verdana" w:hAnsi="Verdana"/>
                <w:bCs/>
                <w:sz w:val="20"/>
                <w:szCs w:val="18"/>
              </w:rPr>
            </w:pPr>
          </w:p>
        </w:tc>
        <w:tc>
          <w:tcPr>
            <w:tcW w:w="2394" w:type="dxa"/>
            <w:shd w:val="clear" w:color="auto" w:fill="A6A6A6" w:themeFill="background1" w:themeFillShade="A6"/>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-1,244.47</w:t>
            </w:r>
          </w:p>
        </w:tc>
      </w:tr>
      <w:tr w:rsidR="00E854DD" w:rsidRPr="00B0230F">
        <w:trPr>
          <w:jc w:val="center"/>
        </w:trPr>
        <w:tc>
          <w:tcPr>
            <w:tcW w:w="2394" w:type="dxa"/>
          </w:tcPr>
          <w:p w:rsidR="00E854DD"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G.1 Coordination</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E854DD" w:rsidRPr="00B0230F" w:rsidRDefault="000F3368"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FE20D0" w:rsidRPr="00FF3B86" w:rsidRDefault="00FE20D0" w:rsidP="00F96AB5">
            <w:pPr>
              <w:pStyle w:val="Default"/>
              <w:rPr>
                <w:rFonts w:ascii="Verdana" w:hAnsi="Verdana"/>
                <w:bCs/>
                <w:sz w:val="20"/>
                <w:szCs w:val="18"/>
              </w:rPr>
            </w:pPr>
            <w:r w:rsidRPr="00FF3B86">
              <w:rPr>
                <w:rFonts w:ascii="Verdana" w:hAnsi="Verdana"/>
                <w:bCs/>
                <w:sz w:val="20"/>
                <w:szCs w:val="18"/>
              </w:rPr>
              <w:t>16,998.61</w:t>
            </w:r>
          </w:p>
          <w:p w:rsidR="00FE20D0" w:rsidRPr="00FF3B86" w:rsidRDefault="00FE20D0" w:rsidP="00F96AB5">
            <w:pPr>
              <w:pStyle w:val="Default"/>
              <w:rPr>
                <w:rFonts w:ascii="Verdana" w:hAnsi="Verdana"/>
                <w:bCs/>
                <w:sz w:val="20"/>
                <w:szCs w:val="18"/>
              </w:rPr>
            </w:pPr>
          </w:p>
        </w:tc>
        <w:tc>
          <w:tcPr>
            <w:tcW w:w="2394" w:type="dxa"/>
            <w:shd w:val="clear" w:color="auto" w:fill="A6A6A6" w:themeFill="background1" w:themeFillShade="A6"/>
          </w:tcPr>
          <w:p w:rsidR="00E854DD" w:rsidRPr="00FF3B86" w:rsidRDefault="000F3368" w:rsidP="00F96AB5">
            <w:pPr>
              <w:pStyle w:val="Default"/>
              <w:rPr>
                <w:rFonts w:ascii="Verdana" w:hAnsi="Verdana"/>
                <w:bCs/>
                <w:sz w:val="20"/>
                <w:szCs w:val="18"/>
              </w:rPr>
            </w:pPr>
            <w:r w:rsidRPr="00FF3B86">
              <w:rPr>
                <w:rFonts w:ascii="Verdana" w:hAnsi="Verdana"/>
                <w:bCs/>
                <w:sz w:val="20"/>
                <w:szCs w:val="18"/>
              </w:rPr>
              <w:t>-16,998.61</w:t>
            </w: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G.2 Research</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0F3368"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B0230F" w:rsidRPr="00FF3B86" w:rsidRDefault="000F3368" w:rsidP="00F96AB5">
            <w:pPr>
              <w:pStyle w:val="Default"/>
              <w:rPr>
                <w:rFonts w:ascii="Verdana" w:hAnsi="Verdana"/>
                <w:bCs/>
                <w:sz w:val="20"/>
                <w:szCs w:val="18"/>
              </w:rPr>
            </w:pPr>
            <w:r w:rsidRPr="00FF3B86">
              <w:rPr>
                <w:rFonts w:ascii="Verdana" w:hAnsi="Verdana"/>
                <w:bCs/>
                <w:sz w:val="20"/>
                <w:szCs w:val="18"/>
              </w:rPr>
              <w:t>0</w:t>
            </w:r>
          </w:p>
        </w:tc>
        <w:tc>
          <w:tcPr>
            <w:tcW w:w="2394" w:type="dxa"/>
            <w:shd w:val="clear" w:color="auto" w:fill="A6A6A6" w:themeFill="background1" w:themeFillShade="A6"/>
          </w:tcPr>
          <w:p w:rsidR="00B0230F" w:rsidRPr="00FF3B86" w:rsidRDefault="00FE20D0" w:rsidP="00F96AB5">
            <w:pPr>
              <w:pStyle w:val="Default"/>
              <w:rPr>
                <w:rFonts w:ascii="Verdana" w:hAnsi="Verdana"/>
                <w:bCs/>
                <w:sz w:val="20"/>
                <w:szCs w:val="18"/>
              </w:rPr>
            </w:pPr>
            <w:r w:rsidRPr="00FF3B86">
              <w:rPr>
                <w:rFonts w:ascii="Verdana" w:hAnsi="Verdana"/>
                <w:bCs/>
                <w:sz w:val="20"/>
                <w:szCs w:val="18"/>
              </w:rPr>
              <w:t>0</w:t>
            </w: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B0230F" w:rsidRPr="00B0230F" w:rsidRDefault="000F3368"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B0230F" w:rsidRPr="00FF3B86" w:rsidRDefault="00FE20D0" w:rsidP="00F96AB5">
            <w:pPr>
              <w:pStyle w:val="Default"/>
              <w:rPr>
                <w:rFonts w:ascii="Verdana" w:hAnsi="Verdana"/>
                <w:bCs/>
                <w:sz w:val="20"/>
                <w:szCs w:val="18"/>
              </w:rPr>
            </w:pPr>
            <w:r w:rsidRPr="00FF3B86">
              <w:rPr>
                <w:rFonts w:ascii="Verdana" w:hAnsi="Verdana"/>
                <w:bCs/>
                <w:sz w:val="20"/>
                <w:szCs w:val="18"/>
              </w:rPr>
              <w:t>2,599.87</w:t>
            </w:r>
          </w:p>
          <w:p w:rsidR="00FE20D0" w:rsidRPr="00FF3B86" w:rsidRDefault="00FE20D0" w:rsidP="00F96AB5">
            <w:pPr>
              <w:pStyle w:val="Default"/>
              <w:rPr>
                <w:rFonts w:ascii="Verdana" w:hAnsi="Verdana"/>
                <w:bCs/>
                <w:sz w:val="20"/>
                <w:szCs w:val="18"/>
              </w:rPr>
            </w:pPr>
          </w:p>
        </w:tc>
        <w:tc>
          <w:tcPr>
            <w:tcW w:w="2394" w:type="dxa"/>
            <w:shd w:val="clear" w:color="auto" w:fill="A6A6A6" w:themeFill="background1" w:themeFillShade="A6"/>
          </w:tcPr>
          <w:p w:rsidR="00B0230F" w:rsidRPr="00FF3B86" w:rsidRDefault="000F3368" w:rsidP="00F96AB5">
            <w:pPr>
              <w:pStyle w:val="Default"/>
              <w:rPr>
                <w:rFonts w:ascii="Verdana" w:hAnsi="Verdana"/>
                <w:bCs/>
                <w:sz w:val="20"/>
                <w:szCs w:val="18"/>
              </w:rPr>
            </w:pPr>
            <w:r w:rsidRPr="00FF3B86">
              <w:rPr>
                <w:rFonts w:ascii="Verdana" w:hAnsi="Verdana"/>
                <w:bCs/>
                <w:sz w:val="20"/>
                <w:szCs w:val="18"/>
              </w:rPr>
              <w:t>-2,599.87</w:t>
            </w:r>
          </w:p>
        </w:tc>
      </w:tr>
      <w:tr w:rsidR="00B0230F" w:rsidRPr="00B0230F">
        <w:trPr>
          <w:jc w:val="center"/>
        </w:trPr>
        <w:tc>
          <w:tcPr>
            <w:tcW w:w="2394" w:type="dxa"/>
          </w:tcPr>
          <w:p w:rsidR="00B0230F"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00B0230F" w:rsidRPr="00B0230F">
              <w:rPr>
                <w:rFonts w:asciiTheme="minorHAnsi" w:hAnsiTheme="minorHAnsi"/>
                <w:b/>
                <w:bCs/>
                <w:sz w:val="18"/>
                <w:szCs w:val="18"/>
              </w:rPr>
              <w:t>:</w:t>
            </w:r>
          </w:p>
          <w:p w:rsidR="00B0230F" w:rsidRPr="00B0230F" w:rsidRDefault="00B0230F" w:rsidP="00F96AB5">
            <w:pPr>
              <w:pStyle w:val="Default"/>
              <w:rPr>
                <w:rFonts w:asciiTheme="minorHAnsi" w:hAnsiTheme="minorHAnsi"/>
                <w:sz w:val="18"/>
                <w:szCs w:val="18"/>
              </w:rPr>
            </w:pPr>
          </w:p>
        </w:tc>
        <w:tc>
          <w:tcPr>
            <w:tcW w:w="2394" w:type="dxa"/>
            <w:vAlign w:val="center"/>
          </w:tcPr>
          <w:p w:rsidR="00B0230F" w:rsidRPr="00F22EA3" w:rsidRDefault="001B2C6C" w:rsidP="00FE20D0">
            <w:pPr>
              <w:pStyle w:val="Default"/>
              <w:rPr>
                <w:rFonts w:asciiTheme="minorHAnsi" w:hAnsiTheme="minorHAnsi"/>
                <w:b/>
                <w:bCs/>
                <w:color w:val="auto"/>
                <w:sz w:val="18"/>
                <w:szCs w:val="18"/>
              </w:rPr>
            </w:pPr>
            <w:r>
              <w:rPr>
                <w:rFonts w:asciiTheme="minorHAnsi" w:hAnsiTheme="minorHAnsi"/>
                <w:b/>
                <w:bCs/>
                <w:color w:val="auto"/>
                <w:sz w:val="18"/>
                <w:szCs w:val="18"/>
              </w:rPr>
              <w:t>90,000</w:t>
            </w:r>
          </w:p>
        </w:tc>
        <w:tc>
          <w:tcPr>
            <w:tcW w:w="2394" w:type="dxa"/>
          </w:tcPr>
          <w:p w:rsidR="00B0230F" w:rsidRPr="00FF3B86" w:rsidRDefault="00FE20D0" w:rsidP="00FE20D0">
            <w:pPr>
              <w:pStyle w:val="Default"/>
              <w:rPr>
                <w:rFonts w:ascii="Verdana" w:hAnsi="Verdana"/>
                <w:bCs/>
                <w:color w:val="auto"/>
                <w:sz w:val="20"/>
                <w:szCs w:val="18"/>
              </w:rPr>
            </w:pPr>
            <w:r w:rsidRPr="00FF3B86">
              <w:rPr>
                <w:rFonts w:ascii="Verdana" w:hAnsi="Verdana"/>
                <w:bCs/>
                <w:color w:val="auto"/>
                <w:sz w:val="20"/>
                <w:szCs w:val="18"/>
              </w:rPr>
              <w:t>90,000</w:t>
            </w:r>
          </w:p>
        </w:tc>
        <w:tc>
          <w:tcPr>
            <w:tcW w:w="2394" w:type="dxa"/>
          </w:tcPr>
          <w:p w:rsidR="00B0230F" w:rsidRPr="00FF3B86" w:rsidRDefault="00FE20D0" w:rsidP="00F96AB5">
            <w:pPr>
              <w:pStyle w:val="Default"/>
              <w:rPr>
                <w:rFonts w:ascii="Verdana" w:hAnsi="Verdana"/>
                <w:bCs/>
                <w:color w:val="auto"/>
                <w:sz w:val="20"/>
                <w:szCs w:val="18"/>
              </w:rPr>
            </w:pPr>
            <w:r w:rsidRPr="00FF3B86">
              <w:rPr>
                <w:rFonts w:ascii="Verdana" w:hAnsi="Verdana"/>
                <w:bCs/>
                <w:color w:val="auto"/>
                <w:sz w:val="20"/>
                <w:szCs w:val="18"/>
              </w:rPr>
              <w:t>0</w:t>
            </w:r>
          </w:p>
          <w:p w:rsidR="00FE20D0" w:rsidRPr="00FF3B86" w:rsidRDefault="00FE20D0" w:rsidP="00F96AB5">
            <w:pPr>
              <w:pStyle w:val="Default"/>
              <w:rPr>
                <w:rFonts w:ascii="Verdana" w:hAnsi="Verdana"/>
                <w:bCs/>
                <w:color w:val="D9D9D9" w:themeColor="background1" w:themeShade="D9"/>
                <w:sz w:val="20"/>
                <w:szCs w:val="18"/>
              </w:rPr>
            </w:pPr>
          </w:p>
        </w:tc>
      </w:tr>
    </w:tbl>
    <w:p w:rsidR="00E854DD" w:rsidRPr="00B0230F" w:rsidRDefault="00E854DD" w:rsidP="00F96AB5">
      <w:pPr>
        <w:pStyle w:val="Default"/>
        <w:rPr>
          <w:rFonts w:asciiTheme="minorHAnsi" w:hAnsiTheme="minorHAnsi"/>
          <w:sz w:val="18"/>
          <w:szCs w:val="18"/>
        </w:rPr>
      </w:pPr>
    </w:p>
    <w:p w:rsidR="00E854DD" w:rsidRDefault="00E854DD" w:rsidP="00F96AB5">
      <w:pPr>
        <w:pStyle w:val="Default"/>
        <w:rPr>
          <w:rFonts w:asciiTheme="minorHAnsi" w:hAnsiTheme="minorHAnsi"/>
          <w:sz w:val="18"/>
          <w:szCs w:val="18"/>
        </w:rPr>
      </w:pPr>
    </w:p>
    <w:p w:rsidR="00F17ABB" w:rsidRPr="00B0230F" w:rsidRDefault="00F17ABB" w:rsidP="00F96AB5">
      <w:pPr>
        <w:pStyle w:val="Default"/>
        <w:rPr>
          <w:rFonts w:asciiTheme="minorHAnsi" w:hAnsiTheme="minorHAnsi"/>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rPr>
          <w:sz w:val="18"/>
          <w:szCs w:val="18"/>
        </w:rPr>
      </w:pPr>
      <w:r>
        <w:rPr>
          <w:sz w:val="18"/>
          <w:szCs w:val="18"/>
        </w:rPr>
        <w:tab/>
      </w:r>
      <w:r>
        <w:rPr>
          <w:sz w:val="18"/>
          <w:szCs w:val="18"/>
        </w:rPr>
        <w:tab/>
        <w:t xml:space="preserve">Signature, </w:t>
      </w:r>
      <w:r w:rsidR="00F17ABB">
        <w:rPr>
          <w:sz w:val="18"/>
          <w:szCs w:val="18"/>
        </w:rPr>
        <w:t>Academic Senate President</w:t>
      </w:r>
      <w:r>
        <w:rPr>
          <w:sz w:val="18"/>
          <w:szCs w:val="18"/>
        </w:rPr>
        <w:tab/>
      </w:r>
      <w:r>
        <w:rPr>
          <w:sz w:val="18"/>
          <w:szCs w:val="18"/>
        </w:rPr>
        <w:tab/>
        <w:t>Date</w:t>
      </w: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pPr>
      <w:r>
        <w:rPr>
          <w:sz w:val="18"/>
          <w:szCs w:val="18"/>
        </w:rPr>
        <w:tab/>
      </w:r>
      <w:r>
        <w:rPr>
          <w:sz w:val="18"/>
          <w:szCs w:val="18"/>
        </w:rPr>
        <w:tab/>
        <w:t xml:space="preserve">Signature, Chief </w:t>
      </w:r>
      <w:r w:rsidR="00F17ABB">
        <w:rPr>
          <w:sz w:val="18"/>
          <w:szCs w:val="18"/>
        </w:rPr>
        <w:t>Business</w:t>
      </w:r>
      <w:r>
        <w:rPr>
          <w:sz w:val="18"/>
          <w:szCs w:val="18"/>
        </w:rPr>
        <w:t xml:space="preserve"> Officer</w:t>
      </w:r>
      <w:r>
        <w:rPr>
          <w:sz w:val="18"/>
          <w:szCs w:val="18"/>
        </w:rPr>
        <w:tab/>
      </w:r>
      <w:r>
        <w:rPr>
          <w:sz w:val="18"/>
          <w:szCs w:val="18"/>
        </w:rPr>
        <w:tab/>
        <w:t>Date</w:t>
      </w:r>
      <w:r>
        <w:br w:type="page"/>
      </w:r>
    </w:p>
    <w:p w:rsidR="00B0230F" w:rsidRPr="007A6113" w:rsidRDefault="00DE7525" w:rsidP="00F96AB5">
      <w:pPr>
        <w:pStyle w:val="Default"/>
        <w:jc w:val="center"/>
        <w:rPr>
          <w:rFonts w:asciiTheme="minorHAnsi" w:hAnsiTheme="minorHAnsi"/>
          <w:b/>
          <w:bCs/>
          <w:sz w:val="22"/>
          <w:szCs w:val="22"/>
        </w:rPr>
      </w:pPr>
      <w:r w:rsidRPr="007A6113">
        <w:rPr>
          <w:rFonts w:asciiTheme="minorHAnsi" w:hAnsiTheme="minorHAnsi"/>
          <w:b/>
          <w:bCs/>
          <w:sz w:val="22"/>
          <w:szCs w:val="22"/>
        </w:rPr>
        <w:lastRenderedPageBreak/>
        <w:t xml:space="preserve">[1b] </w:t>
      </w:r>
      <w:r w:rsidR="00B0230F" w:rsidRPr="007A6113">
        <w:rPr>
          <w:rFonts w:asciiTheme="minorHAnsi" w:hAnsiTheme="minorHAnsi"/>
          <w:b/>
          <w:bCs/>
          <w:sz w:val="22"/>
          <w:szCs w:val="22"/>
        </w:rPr>
        <w:t>20</w:t>
      </w:r>
      <w:r w:rsidR="007C01C3">
        <w:rPr>
          <w:rFonts w:asciiTheme="minorHAnsi" w:hAnsiTheme="minorHAnsi"/>
          <w:b/>
          <w:bCs/>
          <w:sz w:val="22"/>
          <w:szCs w:val="22"/>
        </w:rPr>
        <w:t>10-2011</w:t>
      </w:r>
      <w:r w:rsidR="00B0230F" w:rsidRPr="007A6113">
        <w:rPr>
          <w:rFonts w:asciiTheme="minorHAnsi" w:hAnsiTheme="minorHAnsi"/>
          <w:b/>
          <w:bCs/>
          <w:sz w:val="22"/>
          <w:szCs w:val="22"/>
        </w:rPr>
        <w:t xml:space="preserve"> </w:t>
      </w:r>
      <w:r w:rsidR="00485BDA">
        <w:rPr>
          <w:rFonts w:asciiTheme="minorHAnsi" w:hAnsiTheme="minorHAnsi"/>
          <w:b/>
          <w:bCs/>
          <w:sz w:val="22"/>
          <w:szCs w:val="22"/>
        </w:rPr>
        <w:t>ESL/</w:t>
      </w:r>
      <w:r w:rsidR="00B0230F" w:rsidRPr="007A6113">
        <w:rPr>
          <w:rFonts w:asciiTheme="minorHAnsi" w:hAnsiTheme="minorHAnsi"/>
          <w:b/>
          <w:bCs/>
          <w:sz w:val="22"/>
          <w:szCs w:val="22"/>
        </w:rPr>
        <w:t xml:space="preserve">Basic Skills </w:t>
      </w:r>
      <w:r w:rsidR="006945A4" w:rsidRPr="007A6113">
        <w:rPr>
          <w:rFonts w:asciiTheme="minorHAnsi" w:hAnsiTheme="minorHAnsi"/>
          <w:b/>
          <w:bCs/>
          <w:sz w:val="22"/>
          <w:szCs w:val="22"/>
        </w:rPr>
        <w:t>Allocation</w:t>
      </w:r>
      <w:r w:rsidR="00B0230F" w:rsidRPr="007A6113">
        <w:rPr>
          <w:rFonts w:asciiTheme="minorHAnsi" w:hAnsiTheme="minorHAnsi"/>
          <w:b/>
          <w:bCs/>
          <w:sz w:val="22"/>
          <w:szCs w:val="22"/>
        </w:rPr>
        <w:t xml:space="preserve"> End-of-Year Expenditure Report</w:t>
      </w:r>
    </w:p>
    <w:p w:rsidR="00B0230F" w:rsidRPr="00F17ABB" w:rsidRDefault="00B0230F" w:rsidP="00F96AB5">
      <w:pPr>
        <w:pStyle w:val="Default"/>
        <w:jc w:val="center"/>
        <w:rPr>
          <w:rFonts w:asciiTheme="minorHAnsi" w:hAnsiTheme="minorHAnsi"/>
          <w:b/>
          <w:bCs/>
          <w:sz w:val="22"/>
          <w:szCs w:val="22"/>
        </w:rPr>
      </w:pPr>
      <w:proofErr w:type="gramStart"/>
      <w:r w:rsidRPr="007A6113">
        <w:rPr>
          <w:rFonts w:asciiTheme="minorHAnsi" w:hAnsiTheme="minorHAnsi"/>
          <w:b/>
          <w:bCs/>
          <w:sz w:val="22"/>
          <w:szCs w:val="22"/>
        </w:rPr>
        <w:t>for</w:t>
      </w:r>
      <w:proofErr w:type="gramEnd"/>
      <w:r w:rsidRPr="007A6113">
        <w:rPr>
          <w:rFonts w:asciiTheme="minorHAnsi" w:hAnsiTheme="minorHAnsi"/>
          <w:b/>
          <w:bCs/>
          <w:sz w:val="22"/>
          <w:szCs w:val="22"/>
        </w:rPr>
        <w:t xml:space="preserve"> FY </w:t>
      </w:r>
      <w:r w:rsidR="007C01C3">
        <w:rPr>
          <w:rFonts w:asciiTheme="minorHAnsi" w:hAnsiTheme="minorHAnsi"/>
          <w:b/>
          <w:bCs/>
          <w:sz w:val="22"/>
          <w:szCs w:val="22"/>
        </w:rPr>
        <w:t>2011-12</w:t>
      </w:r>
      <w:r w:rsidRPr="00F17ABB">
        <w:rPr>
          <w:rFonts w:asciiTheme="minorHAnsi" w:hAnsiTheme="minorHAnsi"/>
          <w:b/>
          <w:bCs/>
          <w:sz w:val="22"/>
          <w:szCs w:val="22"/>
        </w:rPr>
        <w:t xml:space="preserve"> and Signature Page</w:t>
      </w:r>
    </w:p>
    <w:p w:rsidR="00B0230F" w:rsidRDefault="007C01C3" w:rsidP="00F96AB5">
      <w:pPr>
        <w:pStyle w:val="Default"/>
        <w:jc w:val="center"/>
        <w:rPr>
          <w:rFonts w:asciiTheme="minorHAnsi" w:hAnsiTheme="minorHAnsi"/>
          <w:b/>
          <w:bCs/>
          <w:sz w:val="22"/>
          <w:szCs w:val="22"/>
        </w:rPr>
      </w:pPr>
      <w:r>
        <w:rPr>
          <w:rFonts w:asciiTheme="minorHAnsi" w:hAnsiTheme="minorHAnsi"/>
          <w:b/>
          <w:bCs/>
          <w:sz w:val="22"/>
          <w:szCs w:val="22"/>
        </w:rPr>
        <w:t>Due October 10, 2012</w:t>
      </w:r>
    </w:p>
    <w:p w:rsidR="00B954EE" w:rsidRDefault="00B954EE" w:rsidP="00F96AB5">
      <w:pPr>
        <w:pStyle w:val="Default"/>
        <w:jc w:val="center"/>
        <w:rPr>
          <w:rFonts w:asciiTheme="minorHAnsi" w:hAnsiTheme="minorHAnsi"/>
          <w:b/>
          <w:bCs/>
          <w:sz w:val="22"/>
          <w:szCs w:val="22"/>
        </w:rPr>
      </w:pPr>
    </w:p>
    <w:p w:rsidR="007C01C3" w:rsidRPr="00FF026A" w:rsidRDefault="007C01C3" w:rsidP="007C01C3">
      <w:pPr>
        <w:pStyle w:val="Default"/>
        <w:jc w:val="center"/>
        <w:rPr>
          <w:rFonts w:asciiTheme="minorHAnsi" w:hAnsiTheme="minorHAnsi" w:cstheme="minorHAnsi"/>
          <w:b/>
          <w:sz w:val="22"/>
          <w:szCs w:val="22"/>
        </w:rPr>
      </w:pPr>
      <w:r w:rsidRPr="00FF026A">
        <w:rPr>
          <w:rFonts w:asciiTheme="minorHAnsi" w:hAnsiTheme="minorHAnsi" w:cstheme="minorHAnsi"/>
          <w:b/>
          <w:sz w:val="22"/>
          <w:szCs w:val="22"/>
        </w:rPr>
        <w:t xml:space="preserve">College Name: </w:t>
      </w:r>
      <w:r w:rsidR="004C370C">
        <w:rPr>
          <w:rFonts w:asciiTheme="minorHAnsi" w:hAnsiTheme="minorHAnsi" w:cstheme="minorHAnsi"/>
          <w:b/>
          <w:sz w:val="22"/>
          <w:szCs w:val="22"/>
        </w:rPr>
        <w:t>Las Positas College</w:t>
      </w:r>
    </w:p>
    <w:p w:rsidR="00B0230F" w:rsidRPr="00F17ABB" w:rsidRDefault="00B0230F" w:rsidP="00F96AB5">
      <w:pPr>
        <w:pStyle w:val="Default"/>
        <w:rPr>
          <w:rFonts w:asciiTheme="minorHAnsi" w:hAnsiTheme="minorHAnsi"/>
          <w:sz w:val="20"/>
          <w:szCs w:val="20"/>
        </w:rPr>
      </w:pPr>
    </w:p>
    <w:p w:rsidR="00B0230F" w:rsidRPr="00B0230F" w:rsidRDefault="00B0230F" w:rsidP="00F96AB5">
      <w:pPr>
        <w:pStyle w:val="Default"/>
        <w:rPr>
          <w:rFonts w:asciiTheme="minorHAnsi" w:hAnsiTheme="minorHAnsi"/>
          <w:sz w:val="18"/>
          <w:szCs w:val="18"/>
        </w:rPr>
      </w:pPr>
      <w:r w:rsidRPr="00F17ABB">
        <w:rPr>
          <w:rFonts w:asciiTheme="minorHAnsi" w:hAnsiTheme="minorHAnsi"/>
          <w:b/>
          <w:bCs/>
          <w:sz w:val="18"/>
          <w:szCs w:val="18"/>
        </w:rPr>
        <w:t>Basi</w:t>
      </w:r>
      <w:r w:rsidR="007C01C3">
        <w:rPr>
          <w:rFonts w:asciiTheme="minorHAnsi" w:hAnsiTheme="minorHAnsi"/>
          <w:b/>
          <w:bCs/>
          <w:sz w:val="18"/>
          <w:szCs w:val="18"/>
        </w:rPr>
        <w:t>c Skills funds allocated in 2010-2011</w:t>
      </w:r>
      <w:r w:rsidRPr="00F17ABB">
        <w:rPr>
          <w:rFonts w:asciiTheme="minorHAnsi" w:hAnsiTheme="minorHAnsi"/>
          <w:b/>
          <w:bCs/>
          <w:sz w:val="18"/>
          <w:szCs w:val="18"/>
        </w:rPr>
        <w:t xml:space="preserve"> expire as of </w:t>
      </w:r>
      <w:r w:rsidR="007C01C3">
        <w:rPr>
          <w:rFonts w:asciiTheme="minorHAnsi" w:hAnsiTheme="minorHAnsi"/>
          <w:b/>
          <w:bCs/>
          <w:sz w:val="18"/>
          <w:szCs w:val="18"/>
        </w:rPr>
        <w:t>June 30, 2013</w:t>
      </w:r>
      <w:r w:rsidR="00D02DC6" w:rsidRPr="00F17ABB">
        <w:rPr>
          <w:rFonts w:asciiTheme="minorHAnsi" w:hAnsiTheme="minorHAnsi"/>
          <w:b/>
          <w:bCs/>
          <w:sz w:val="18"/>
          <w:szCs w:val="18"/>
        </w:rPr>
        <w:t>,</w:t>
      </w:r>
      <w:r w:rsidRPr="00F17ABB">
        <w:rPr>
          <w:rFonts w:asciiTheme="minorHAnsi" w:hAnsiTheme="minorHAnsi"/>
          <w:b/>
          <w:bCs/>
          <w:sz w:val="18"/>
          <w:szCs w:val="18"/>
        </w:rPr>
        <w:t xml:space="preserve"> and cannot be expended beyond that date</w:t>
      </w:r>
      <w:r w:rsidRPr="00F17ABB">
        <w:rPr>
          <w:rFonts w:asciiTheme="minorHAnsi" w:hAnsiTheme="minorHAnsi"/>
          <w:sz w:val="18"/>
          <w:szCs w:val="18"/>
        </w:rPr>
        <w:t>. All unexpended funds as of July 1, 201</w:t>
      </w:r>
      <w:r w:rsidR="007C01C3">
        <w:rPr>
          <w:rFonts w:asciiTheme="minorHAnsi" w:hAnsiTheme="minorHAnsi"/>
          <w:sz w:val="18"/>
          <w:szCs w:val="18"/>
        </w:rPr>
        <w:t>3</w:t>
      </w:r>
      <w:r w:rsidRPr="00F17ABB">
        <w:rPr>
          <w:rFonts w:asciiTheme="minorHAnsi" w:hAnsiTheme="minorHAnsi"/>
          <w:sz w:val="18"/>
          <w:szCs w:val="18"/>
        </w:rPr>
        <w:t>, will revert back to the S</w:t>
      </w:r>
      <w:r w:rsidR="007C01C3">
        <w:rPr>
          <w:rFonts w:asciiTheme="minorHAnsi" w:hAnsiTheme="minorHAnsi"/>
          <w:sz w:val="18"/>
          <w:szCs w:val="18"/>
        </w:rPr>
        <w:t>tate Budget. Enter from the 2010-11</w:t>
      </w:r>
      <w:r w:rsidRPr="00F17ABB">
        <w:rPr>
          <w:rFonts w:asciiTheme="minorHAnsi" w:hAnsiTheme="minorHAnsi"/>
          <w:sz w:val="18"/>
          <w:szCs w:val="18"/>
        </w:rPr>
        <w:t xml:space="preserve"> allocation the total expenditures and </w:t>
      </w:r>
      <w:r w:rsidR="007C01C3">
        <w:rPr>
          <w:rFonts w:asciiTheme="minorHAnsi" w:hAnsiTheme="minorHAnsi"/>
          <w:sz w:val="18"/>
          <w:szCs w:val="18"/>
        </w:rPr>
        <w:t>encumbered amounts from 7/1/2010 through 6/30/2012</w:t>
      </w:r>
      <w:r w:rsidRPr="00F17ABB">
        <w:rPr>
          <w:rFonts w:asciiTheme="minorHAnsi" w:hAnsiTheme="minorHAnsi"/>
          <w:sz w:val="18"/>
          <w:szCs w:val="18"/>
        </w:rPr>
        <w:t xml:space="preserve">, for each budget category. The total must not exceed the total </w:t>
      </w:r>
      <w:r w:rsidR="007C01C3">
        <w:rPr>
          <w:rFonts w:asciiTheme="minorHAnsi" w:hAnsiTheme="minorHAnsi"/>
          <w:sz w:val="18"/>
          <w:szCs w:val="18"/>
        </w:rPr>
        <w:t>basic skills allocation for 2010-11 funds (refer to the final 2010-2011</w:t>
      </w:r>
      <w:r w:rsidRPr="00F17ABB">
        <w:rPr>
          <w:rFonts w:asciiTheme="minorHAnsi" w:hAnsiTheme="minorHAnsi"/>
          <w:sz w:val="18"/>
          <w:szCs w:val="18"/>
        </w:rPr>
        <w:t xml:space="preserve"> allocation posted on the Chancellor’s Office website). Original signatures are required of the Chief Executive Officer, the Chief Business Officer, </w:t>
      </w:r>
      <w:r w:rsidR="00D04039" w:rsidRPr="00F17ABB">
        <w:rPr>
          <w:rFonts w:asciiTheme="minorHAnsi" w:hAnsiTheme="minorHAnsi"/>
          <w:sz w:val="18"/>
          <w:szCs w:val="18"/>
        </w:rPr>
        <w:t>and the Academic Senate President</w:t>
      </w:r>
      <w:r w:rsidRPr="00F17ABB">
        <w:rPr>
          <w:rFonts w:asciiTheme="minorHAnsi" w:hAnsiTheme="minorHAnsi"/>
          <w:sz w:val="18"/>
          <w:szCs w:val="18"/>
        </w:rPr>
        <w:t>.</w:t>
      </w:r>
    </w:p>
    <w:p w:rsidR="00B0230F" w:rsidRPr="00B0230F" w:rsidRDefault="00B0230F" w:rsidP="00F96AB5">
      <w:pPr>
        <w:pStyle w:val="Default"/>
        <w:rPr>
          <w:rFonts w:asciiTheme="minorHAnsi" w:hAnsiTheme="minorHAnsi"/>
          <w:sz w:val="18"/>
          <w:szCs w:val="18"/>
        </w:rPr>
      </w:pPr>
    </w:p>
    <w:tbl>
      <w:tblPr>
        <w:tblStyle w:val="TableGrid"/>
        <w:tblW w:w="0" w:type="auto"/>
        <w:jc w:val="center"/>
        <w:tblLook w:val="04A0"/>
      </w:tblPr>
      <w:tblGrid>
        <w:gridCol w:w="2394"/>
        <w:gridCol w:w="2394"/>
        <w:gridCol w:w="2394"/>
        <w:gridCol w:w="2394"/>
      </w:tblGrid>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Category</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Pr>
                <w:rFonts w:asciiTheme="minorHAnsi" w:hAnsiTheme="minorHAnsi"/>
                <w:b/>
                <w:bCs/>
                <w:sz w:val="18"/>
                <w:szCs w:val="18"/>
              </w:rPr>
              <w:t xml:space="preserve">Total Allocation </w:t>
            </w:r>
            <w:r w:rsidR="007C01C3">
              <w:rPr>
                <w:rFonts w:asciiTheme="minorHAnsi" w:hAnsiTheme="minorHAnsi"/>
                <w:b/>
                <w:bCs/>
                <w:sz w:val="18"/>
                <w:szCs w:val="18"/>
              </w:rPr>
              <w:t>for 2010-2011</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Total Expenditur</w:t>
            </w:r>
            <w:r>
              <w:rPr>
                <w:rFonts w:asciiTheme="minorHAnsi" w:hAnsiTheme="minorHAnsi"/>
                <w:b/>
                <w:bCs/>
                <w:sz w:val="18"/>
                <w:szCs w:val="18"/>
              </w:rPr>
              <w:t>es by Category from 7/1/</w:t>
            </w:r>
            <w:r w:rsidR="007C01C3">
              <w:rPr>
                <w:rFonts w:asciiTheme="minorHAnsi" w:hAnsiTheme="minorHAnsi"/>
                <w:b/>
                <w:bCs/>
                <w:sz w:val="18"/>
                <w:szCs w:val="18"/>
              </w:rPr>
              <w:t xml:space="preserve">10  </w:t>
            </w:r>
            <w:r>
              <w:rPr>
                <w:rFonts w:asciiTheme="minorHAnsi" w:hAnsiTheme="minorHAnsi"/>
                <w:b/>
                <w:bCs/>
                <w:sz w:val="18"/>
                <w:szCs w:val="18"/>
              </w:rPr>
              <w:t xml:space="preserve">through </w:t>
            </w:r>
            <w:r w:rsidRPr="00B0230F">
              <w:rPr>
                <w:rFonts w:asciiTheme="minorHAnsi" w:hAnsiTheme="minorHAnsi"/>
                <w:b/>
                <w:bCs/>
                <w:sz w:val="18"/>
                <w:szCs w:val="18"/>
              </w:rPr>
              <w:t>6/30/1</w:t>
            </w:r>
            <w:r w:rsidR="007C01C3">
              <w:rPr>
                <w:rFonts w:asciiTheme="minorHAnsi" w:hAnsiTheme="minorHAnsi"/>
                <w:b/>
                <w:bCs/>
                <w:sz w:val="18"/>
                <w:szCs w:val="18"/>
              </w:rPr>
              <w:t>2</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 xml:space="preserve">Total </w:t>
            </w:r>
            <w:r>
              <w:rPr>
                <w:rFonts w:asciiTheme="minorHAnsi" w:hAnsiTheme="minorHAnsi"/>
                <w:b/>
                <w:bCs/>
                <w:sz w:val="18"/>
                <w:szCs w:val="18"/>
              </w:rPr>
              <w:t>Encumbered A</w:t>
            </w:r>
            <w:r w:rsidR="007C01C3">
              <w:rPr>
                <w:rFonts w:asciiTheme="minorHAnsi" w:hAnsiTheme="minorHAnsi"/>
                <w:b/>
                <w:bCs/>
                <w:sz w:val="18"/>
                <w:szCs w:val="18"/>
              </w:rPr>
              <w:t>mounts by Category as of 6/30/12</w:t>
            </w:r>
            <w:r w:rsidRPr="00B0230F">
              <w:rPr>
                <w:rFonts w:asciiTheme="minorHAnsi" w:hAnsiTheme="minorHAnsi"/>
                <w:b/>
                <w:bCs/>
                <w:sz w:val="18"/>
                <w:szCs w:val="18"/>
              </w:rPr>
              <w:t xml:space="preserve"> </w:t>
            </w:r>
          </w:p>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0B3C17" w:rsidRPr="000B3C17" w:rsidRDefault="000B3C17" w:rsidP="000B3C17">
            <w:pPr>
              <w:jc w:val="right"/>
              <w:rPr>
                <w:rFonts w:ascii="Verdana" w:hAnsi="Verdana"/>
                <w:sz w:val="20"/>
                <w:szCs w:val="20"/>
              </w:rPr>
            </w:pPr>
            <w:r w:rsidRPr="000B3C17">
              <w:rPr>
                <w:rFonts w:ascii="Verdana" w:hAnsi="Verdana"/>
                <w:sz w:val="20"/>
                <w:szCs w:val="20"/>
              </w:rPr>
              <w:t>32931.03</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0B3C17" w:rsidRPr="000B3C17" w:rsidRDefault="000B3C17" w:rsidP="000B3C17">
            <w:pPr>
              <w:jc w:val="right"/>
              <w:rPr>
                <w:rFonts w:ascii="Verdana" w:hAnsi="Verdana"/>
                <w:sz w:val="20"/>
                <w:szCs w:val="20"/>
              </w:rPr>
            </w:pPr>
            <w:r w:rsidRPr="000B3C17">
              <w:rPr>
                <w:rFonts w:ascii="Verdana" w:hAnsi="Verdana"/>
                <w:sz w:val="20"/>
                <w:szCs w:val="20"/>
              </w:rPr>
              <w:t>34963.37</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0B3C17" w:rsidRPr="000B3C17" w:rsidRDefault="000B3C17" w:rsidP="000B3C17">
            <w:pPr>
              <w:jc w:val="right"/>
              <w:rPr>
                <w:rFonts w:ascii="Verdana" w:hAnsi="Verdana"/>
                <w:sz w:val="20"/>
                <w:szCs w:val="20"/>
              </w:rPr>
            </w:pPr>
            <w:r w:rsidRPr="000B3C17">
              <w:rPr>
                <w:rFonts w:ascii="Verdana" w:hAnsi="Verdana"/>
                <w:sz w:val="20"/>
                <w:szCs w:val="20"/>
              </w:rPr>
              <w:t>1829.88</w:t>
            </w:r>
          </w:p>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0B3C17" w:rsidRDefault="000B3C17" w:rsidP="000B3C17">
            <w:pPr>
              <w:jc w:val="right"/>
              <w:rPr>
                <w:rFonts w:ascii="Verdana" w:hAnsi="Verdana"/>
                <w:sz w:val="20"/>
                <w:szCs w:val="20"/>
              </w:rPr>
            </w:pPr>
            <w:r w:rsidRPr="000B3C17">
              <w:rPr>
                <w:rFonts w:ascii="Verdana" w:hAnsi="Verdana"/>
                <w:sz w:val="20"/>
                <w:szCs w:val="20"/>
              </w:rPr>
              <w:t>201.04</w:t>
            </w:r>
          </w:p>
        </w:tc>
        <w:tc>
          <w:tcPr>
            <w:tcW w:w="2394" w:type="dxa"/>
          </w:tcPr>
          <w:p w:rsidR="00B0230F" w:rsidRPr="00B0230F" w:rsidRDefault="00B0230F" w:rsidP="00F96AB5">
            <w:pPr>
              <w:pStyle w:val="Default"/>
              <w:rPr>
                <w:rFonts w:asciiTheme="minorHAnsi" w:hAnsiTheme="minorHAnsi"/>
                <w:b/>
                <w:bCs/>
                <w:sz w:val="18"/>
                <w:szCs w:val="18"/>
              </w:rPr>
            </w:pPr>
          </w:p>
        </w:tc>
      </w:tr>
      <w:tr w:rsidR="000B3C17" w:rsidRPr="00B0230F">
        <w:trPr>
          <w:jc w:val="center"/>
        </w:trPr>
        <w:tc>
          <w:tcPr>
            <w:tcW w:w="2394" w:type="dxa"/>
          </w:tcPr>
          <w:p w:rsidR="000B3C17" w:rsidRPr="00B0230F" w:rsidRDefault="000B3C17" w:rsidP="00F96AB5">
            <w:pPr>
              <w:pStyle w:val="Default"/>
              <w:rPr>
                <w:rFonts w:asciiTheme="minorHAnsi" w:hAnsiTheme="minorHAnsi"/>
                <w:sz w:val="18"/>
                <w:szCs w:val="18"/>
              </w:rPr>
            </w:pPr>
            <w:r w:rsidRPr="00B0230F">
              <w:rPr>
                <w:rFonts w:asciiTheme="minorHAnsi" w:hAnsiTheme="minorHAnsi"/>
                <w:sz w:val="18"/>
                <w:szCs w:val="18"/>
              </w:rPr>
              <w:t>G.1 Coordination</w:t>
            </w:r>
          </w:p>
          <w:p w:rsidR="000B3C17" w:rsidRPr="00B0230F" w:rsidRDefault="000B3C17" w:rsidP="00F96AB5">
            <w:pPr>
              <w:pStyle w:val="Default"/>
              <w:rPr>
                <w:rFonts w:asciiTheme="minorHAnsi" w:hAnsiTheme="minorHAnsi"/>
                <w:sz w:val="18"/>
                <w:szCs w:val="18"/>
              </w:rPr>
            </w:pPr>
          </w:p>
        </w:tc>
        <w:tc>
          <w:tcPr>
            <w:tcW w:w="2394" w:type="dxa"/>
            <w:shd w:val="clear" w:color="auto" w:fill="A6A6A6" w:themeFill="background1" w:themeFillShade="A6"/>
          </w:tcPr>
          <w:p w:rsidR="000B3C17" w:rsidRPr="00B0230F" w:rsidRDefault="000B3C17" w:rsidP="00F96AB5">
            <w:pPr>
              <w:pStyle w:val="Default"/>
              <w:rPr>
                <w:rFonts w:asciiTheme="minorHAnsi" w:hAnsiTheme="minorHAnsi"/>
                <w:b/>
                <w:bCs/>
                <w:sz w:val="18"/>
                <w:szCs w:val="18"/>
              </w:rPr>
            </w:pPr>
          </w:p>
        </w:tc>
        <w:tc>
          <w:tcPr>
            <w:tcW w:w="2394" w:type="dxa"/>
          </w:tcPr>
          <w:p w:rsidR="000B3C17" w:rsidRPr="00B0230F" w:rsidRDefault="000B3C17" w:rsidP="00F96AB5">
            <w:pPr>
              <w:pStyle w:val="Default"/>
              <w:rPr>
                <w:rFonts w:asciiTheme="minorHAnsi" w:hAnsiTheme="minorHAnsi"/>
                <w:b/>
                <w:bCs/>
                <w:sz w:val="18"/>
                <w:szCs w:val="18"/>
              </w:rPr>
            </w:pPr>
          </w:p>
        </w:tc>
        <w:tc>
          <w:tcPr>
            <w:tcW w:w="2394" w:type="dxa"/>
            <w:vAlign w:val="bottom"/>
          </w:tcPr>
          <w:p w:rsidR="000B3C17" w:rsidRPr="00C3057D" w:rsidRDefault="00C3057D" w:rsidP="00C3057D">
            <w:pPr>
              <w:jc w:val="right"/>
              <w:rPr>
                <w:rFonts w:ascii="Verdana" w:hAnsi="Verdana"/>
                <w:sz w:val="20"/>
                <w:szCs w:val="20"/>
              </w:rPr>
            </w:pPr>
            <w:r w:rsidRPr="00C3057D">
              <w:rPr>
                <w:rFonts w:ascii="Verdana" w:hAnsi="Verdana"/>
                <w:sz w:val="20"/>
                <w:szCs w:val="20"/>
              </w:rPr>
              <w:t>14714.05</w:t>
            </w: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G.2 Research</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0B3C17" w:rsidRPr="000B3C17" w:rsidRDefault="000B3C17" w:rsidP="000B3C17">
            <w:pPr>
              <w:jc w:val="right"/>
              <w:rPr>
                <w:rFonts w:ascii="Verdana" w:hAnsi="Verdana"/>
                <w:sz w:val="20"/>
                <w:szCs w:val="20"/>
              </w:rPr>
            </w:pPr>
            <w:r w:rsidRPr="000B3C17">
              <w:rPr>
                <w:rFonts w:ascii="Verdana" w:hAnsi="Verdana"/>
                <w:sz w:val="20"/>
                <w:szCs w:val="20"/>
              </w:rPr>
              <w:t>5360.63</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Pr="00B0230F">
              <w:rPr>
                <w:rFonts w:asciiTheme="minorHAnsi" w:hAnsiTheme="minorHAnsi"/>
                <w:b/>
                <w:bCs/>
                <w:sz w:val="18"/>
                <w:szCs w:val="18"/>
              </w:rPr>
              <w:t>:</w:t>
            </w:r>
          </w:p>
          <w:p w:rsidR="00D02DC6" w:rsidRPr="00B0230F" w:rsidRDefault="00D02DC6" w:rsidP="00F96AB5">
            <w:pPr>
              <w:pStyle w:val="Default"/>
              <w:rPr>
                <w:rFonts w:asciiTheme="minorHAnsi" w:hAnsiTheme="minorHAnsi"/>
                <w:sz w:val="18"/>
                <w:szCs w:val="18"/>
              </w:rPr>
            </w:pPr>
          </w:p>
        </w:tc>
        <w:tc>
          <w:tcPr>
            <w:tcW w:w="2394" w:type="dxa"/>
            <w:vAlign w:val="center"/>
          </w:tcPr>
          <w:p w:rsidR="00D02DC6" w:rsidRPr="00F22EA3" w:rsidRDefault="0029287F" w:rsidP="007C01C3">
            <w:pPr>
              <w:pStyle w:val="Default"/>
              <w:rPr>
                <w:rFonts w:asciiTheme="minorHAnsi" w:hAnsiTheme="minorHAnsi"/>
                <w:b/>
                <w:bCs/>
                <w:color w:val="auto"/>
                <w:sz w:val="18"/>
                <w:szCs w:val="18"/>
              </w:rPr>
            </w:pPr>
            <w:r>
              <w:rPr>
                <w:rFonts w:asciiTheme="minorHAnsi" w:hAnsiTheme="minorHAnsi"/>
                <w:b/>
                <w:bCs/>
                <w:color w:val="auto"/>
                <w:sz w:val="18"/>
                <w:szCs w:val="18"/>
              </w:rPr>
              <w:t>90,000</w:t>
            </w:r>
          </w:p>
        </w:tc>
        <w:tc>
          <w:tcPr>
            <w:tcW w:w="2394" w:type="dxa"/>
          </w:tcPr>
          <w:p w:rsidR="00C3057D" w:rsidRPr="00C3057D" w:rsidRDefault="00C3057D" w:rsidP="00C3057D">
            <w:pPr>
              <w:jc w:val="right"/>
              <w:rPr>
                <w:rFonts w:ascii="Verdana" w:hAnsi="Verdana"/>
                <w:sz w:val="20"/>
                <w:szCs w:val="20"/>
              </w:rPr>
            </w:pPr>
            <w:r w:rsidRPr="00C3057D">
              <w:rPr>
                <w:rFonts w:ascii="Verdana" w:hAnsi="Verdana"/>
                <w:sz w:val="20"/>
                <w:szCs w:val="20"/>
              </w:rPr>
              <w:t>73456.07</w:t>
            </w:r>
          </w:p>
          <w:p w:rsidR="00D02DC6" w:rsidRPr="00D02DC6" w:rsidRDefault="00D02DC6" w:rsidP="00F96AB5">
            <w:pPr>
              <w:pStyle w:val="Default"/>
              <w:rPr>
                <w:rFonts w:asciiTheme="minorHAnsi" w:hAnsiTheme="minorHAnsi"/>
                <w:b/>
                <w:bCs/>
                <w:color w:val="D9D9D9" w:themeColor="background1" w:themeShade="D9"/>
                <w:sz w:val="18"/>
                <w:szCs w:val="18"/>
              </w:rPr>
            </w:pPr>
          </w:p>
        </w:tc>
        <w:tc>
          <w:tcPr>
            <w:tcW w:w="2394" w:type="dxa"/>
          </w:tcPr>
          <w:p w:rsidR="00C3057D" w:rsidRPr="00C3057D" w:rsidRDefault="00C3057D" w:rsidP="00C3057D">
            <w:pPr>
              <w:jc w:val="right"/>
              <w:rPr>
                <w:rFonts w:ascii="Verdana" w:hAnsi="Verdana"/>
                <w:sz w:val="20"/>
                <w:szCs w:val="20"/>
              </w:rPr>
            </w:pPr>
            <w:r w:rsidRPr="00C3057D">
              <w:rPr>
                <w:rFonts w:ascii="Verdana" w:hAnsi="Verdana"/>
                <w:sz w:val="20"/>
                <w:szCs w:val="20"/>
              </w:rPr>
              <w:t>16543.93</w:t>
            </w:r>
          </w:p>
          <w:p w:rsidR="00D02DC6" w:rsidRPr="00D02DC6" w:rsidRDefault="00D02DC6" w:rsidP="00F96AB5">
            <w:pPr>
              <w:pStyle w:val="Default"/>
              <w:rPr>
                <w:rFonts w:asciiTheme="minorHAnsi" w:hAnsiTheme="minorHAnsi"/>
                <w:b/>
                <w:bCs/>
                <w:color w:val="D9D9D9" w:themeColor="background1" w:themeShade="D9"/>
                <w:sz w:val="18"/>
                <w:szCs w:val="18"/>
              </w:rPr>
            </w:pPr>
          </w:p>
        </w:tc>
      </w:tr>
    </w:tbl>
    <w:p w:rsidR="00B0230F" w:rsidRPr="00B0230F" w:rsidRDefault="00B0230F" w:rsidP="00F96AB5">
      <w:pPr>
        <w:pStyle w:val="Default"/>
        <w:rPr>
          <w:rFonts w:asciiTheme="minorHAnsi" w:hAnsiTheme="minorHAnsi"/>
          <w:sz w:val="18"/>
          <w:szCs w:val="18"/>
        </w:rPr>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B0230F" w:rsidRPr="00F17ABB" w:rsidRDefault="00F17ABB" w:rsidP="00F17ABB">
      <w:pPr>
        <w:tabs>
          <w:tab w:val="left" w:pos="720"/>
          <w:tab w:val="left" w:pos="1440"/>
          <w:tab w:val="left" w:pos="5760"/>
          <w:tab w:val="left" w:pos="6480"/>
        </w:tabs>
        <w:spacing w:after="0" w:line="240" w:lineRule="auto"/>
      </w:pPr>
      <w:r>
        <w:rPr>
          <w:sz w:val="18"/>
          <w:szCs w:val="18"/>
        </w:rPr>
        <w:tab/>
      </w:r>
      <w:r>
        <w:rPr>
          <w:sz w:val="18"/>
          <w:szCs w:val="18"/>
        </w:rPr>
        <w:tab/>
        <w:t>Signature, Chief Business Officer</w:t>
      </w:r>
      <w:r>
        <w:rPr>
          <w:sz w:val="18"/>
          <w:szCs w:val="18"/>
        </w:rPr>
        <w:tab/>
      </w:r>
      <w:r>
        <w:rPr>
          <w:sz w:val="18"/>
          <w:szCs w:val="18"/>
        </w:rPr>
        <w:tab/>
        <w:t>Date</w:t>
      </w:r>
    </w:p>
    <w:p w:rsidR="00D02DC6" w:rsidRDefault="00D02DC6" w:rsidP="00F96AB5">
      <w:pPr>
        <w:spacing w:line="240" w:lineRule="auto"/>
      </w:pPr>
      <w:r>
        <w:br w:type="page"/>
      </w:r>
    </w:p>
    <w:p w:rsidR="00D02DC6" w:rsidRPr="00F17ABB" w:rsidRDefault="00DE7525" w:rsidP="00F96AB5">
      <w:pPr>
        <w:pStyle w:val="Default"/>
        <w:jc w:val="center"/>
        <w:rPr>
          <w:rFonts w:asciiTheme="minorHAnsi" w:hAnsiTheme="minorHAnsi"/>
          <w:b/>
          <w:bCs/>
          <w:sz w:val="22"/>
          <w:szCs w:val="22"/>
        </w:rPr>
      </w:pPr>
      <w:r w:rsidRPr="007A6113">
        <w:rPr>
          <w:rFonts w:asciiTheme="minorHAnsi" w:hAnsiTheme="minorHAnsi"/>
          <w:b/>
          <w:bCs/>
          <w:sz w:val="22"/>
          <w:szCs w:val="22"/>
        </w:rPr>
        <w:lastRenderedPageBreak/>
        <w:t>[</w:t>
      </w:r>
      <w:r w:rsidRPr="00F17ABB">
        <w:rPr>
          <w:rFonts w:asciiTheme="minorHAnsi" w:hAnsiTheme="minorHAnsi"/>
          <w:b/>
          <w:bCs/>
          <w:sz w:val="22"/>
          <w:szCs w:val="22"/>
        </w:rPr>
        <w:t xml:space="preserve">1c] </w:t>
      </w:r>
      <w:r w:rsidR="007C01C3">
        <w:rPr>
          <w:rFonts w:asciiTheme="minorHAnsi" w:hAnsiTheme="minorHAnsi"/>
          <w:b/>
          <w:bCs/>
          <w:sz w:val="22"/>
          <w:szCs w:val="22"/>
        </w:rPr>
        <w:t>2011-2012</w:t>
      </w:r>
      <w:r w:rsidR="00D02DC6" w:rsidRPr="00F17ABB">
        <w:rPr>
          <w:rFonts w:asciiTheme="minorHAnsi" w:hAnsiTheme="minorHAnsi"/>
          <w:b/>
          <w:bCs/>
          <w:sz w:val="22"/>
          <w:szCs w:val="22"/>
        </w:rPr>
        <w:t xml:space="preserve"> </w:t>
      </w:r>
      <w:r w:rsidR="00485BDA">
        <w:rPr>
          <w:rFonts w:asciiTheme="minorHAnsi" w:hAnsiTheme="minorHAnsi"/>
          <w:b/>
          <w:bCs/>
          <w:sz w:val="22"/>
          <w:szCs w:val="22"/>
        </w:rPr>
        <w:t>ESL/</w:t>
      </w:r>
      <w:r w:rsidR="00D02DC6" w:rsidRPr="00F17ABB">
        <w:rPr>
          <w:rFonts w:asciiTheme="minorHAnsi" w:hAnsiTheme="minorHAnsi"/>
          <w:b/>
          <w:bCs/>
          <w:sz w:val="22"/>
          <w:szCs w:val="22"/>
        </w:rPr>
        <w:t xml:space="preserve">Basic Skills </w:t>
      </w:r>
      <w:r w:rsidR="006945A4" w:rsidRPr="00F17ABB">
        <w:rPr>
          <w:rFonts w:asciiTheme="minorHAnsi" w:hAnsiTheme="minorHAnsi"/>
          <w:b/>
          <w:bCs/>
          <w:sz w:val="22"/>
          <w:szCs w:val="22"/>
        </w:rPr>
        <w:t>Allocation</w:t>
      </w:r>
      <w:r w:rsidR="00D02DC6" w:rsidRPr="00F17ABB">
        <w:rPr>
          <w:rFonts w:asciiTheme="minorHAnsi" w:hAnsiTheme="minorHAnsi"/>
          <w:b/>
          <w:bCs/>
          <w:sz w:val="22"/>
          <w:szCs w:val="22"/>
        </w:rPr>
        <w:t xml:space="preserve"> End-of-Year Expenditure Report</w:t>
      </w:r>
    </w:p>
    <w:p w:rsidR="00D02DC6" w:rsidRPr="00F17ABB" w:rsidRDefault="00D02DC6" w:rsidP="00F96AB5">
      <w:pPr>
        <w:pStyle w:val="Default"/>
        <w:jc w:val="center"/>
        <w:rPr>
          <w:rFonts w:asciiTheme="minorHAnsi" w:hAnsiTheme="minorHAnsi"/>
          <w:b/>
          <w:bCs/>
          <w:sz w:val="22"/>
          <w:szCs w:val="22"/>
        </w:rPr>
      </w:pPr>
      <w:proofErr w:type="gramStart"/>
      <w:r w:rsidRPr="00F17ABB">
        <w:rPr>
          <w:rFonts w:asciiTheme="minorHAnsi" w:hAnsiTheme="minorHAnsi"/>
          <w:b/>
          <w:bCs/>
          <w:sz w:val="22"/>
          <w:szCs w:val="22"/>
        </w:rPr>
        <w:t>for</w:t>
      </w:r>
      <w:proofErr w:type="gramEnd"/>
      <w:r w:rsidRPr="00F17ABB">
        <w:rPr>
          <w:rFonts w:asciiTheme="minorHAnsi" w:hAnsiTheme="minorHAnsi"/>
          <w:b/>
          <w:bCs/>
          <w:sz w:val="22"/>
          <w:szCs w:val="22"/>
        </w:rPr>
        <w:t xml:space="preserve"> FY 201</w:t>
      </w:r>
      <w:r w:rsidR="007C01C3">
        <w:rPr>
          <w:rFonts w:asciiTheme="minorHAnsi" w:hAnsiTheme="minorHAnsi"/>
          <w:b/>
          <w:bCs/>
          <w:sz w:val="22"/>
          <w:szCs w:val="22"/>
        </w:rPr>
        <w:t>1-12</w:t>
      </w:r>
      <w:r w:rsidRPr="00F17ABB">
        <w:rPr>
          <w:rFonts w:asciiTheme="minorHAnsi" w:hAnsiTheme="minorHAnsi"/>
          <w:b/>
          <w:bCs/>
          <w:sz w:val="22"/>
          <w:szCs w:val="22"/>
        </w:rPr>
        <w:t xml:space="preserve"> and Signature Page</w:t>
      </w:r>
    </w:p>
    <w:p w:rsidR="00D02DC6" w:rsidRDefault="00D02DC6" w:rsidP="00F96AB5">
      <w:pPr>
        <w:pStyle w:val="Default"/>
        <w:jc w:val="center"/>
        <w:rPr>
          <w:rFonts w:asciiTheme="minorHAnsi" w:hAnsiTheme="minorHAnsi"/>
          <w:b/>
          <w:bCs/>
          <w:sz w:val="22"/>
          <w:szCs w:val="22"/>
        </w:rPr>
      </w:pPr>
      <w:r w:rsidRPr="00F17ABB">
        <w:rPr>
          <w:rFonts w:asciiTheme="minorHAnsi" w:hAnsiTheme="minorHAnsi"/>
          <w:b/>
          <w:bCs/>
          <w:sz w:val="22"/>
          <w:szCs w:val="22"/>
        </w:rPr>
        <w:t xml:space="preserve">Due October </w:t>
      </w:r>
      <w:r w:rsidR="007C01C3">
        <w:rPr>
          <w:rFonts w:asciiTheme="minorHAnsi" w:hAnsiTheme="minorHAnsi"/>
          <w:b/>
          <w:bCs/>
          <w:sz w:val="22"/>
          <w:szCs w:val="22"/>
        </w:rPr>
        <w:t>10, 2012</w:t>
      </w:r>
    </w:p>
    <w:p w:rsidR="00B954EE" w:rsidRDefault="00B954EE" w:rsidP="00F96AB5">
      <w:pPr>
        <w:pStyle w:val="Default"/>
        <w:jc w:val="center"/>
        <w:rPr>
          <w:rFonts w:asciiTheme="minorHAnsi" w:hAnsiTheme="minorHAnsi"/>
          <w:b/>
          <w:bCs/>
          <w:sz w:val="22"/>
          <w:szCs w:val="22"/>
        </w:rPr>
      </w:pPr>
    </w:p>
    <w:p w:rsidR="007C01C3" w:rsidRPr="00FF026A" w:rsidRDefault="007C01C3" w:rsidP="007C01C3">
      <w:pPr>
        <w:pStyle w:val="Default"/>
        <w:jc w:val="center"/>
        <w:rPr>
          <w:rFonts w:asciiTheme="minorHAnsi" w:hAnsiTheme="minorHAnsi" w:cstheme="minorHAnsi"/>
          <w:b/>
          <w:sz w:val="22"/>
          <w:szCs w:val="22"/>
        </w:rPr>
      </w:pPr>
      <w:r w:rsidRPr="00FF026A">
        <w:rPr>
          <w:rFonts w:asciiTheme="minorHAnsi" w:hAnsiTheme="minorHAnsi" w:cstheme="minorHAnsi"/>
          <w:b/>
          <w:sz w:val="22"/>
          <w:szCs w:val="22"/>
        </w:rPr>
        <w:t xml:space="preserve">College Name: </w:t>
      </w:r>
      <w:r w:rsidR="000870A7">
        <w:rPr>
          <w:rFonts w:asciiTheme="minorHAnsi" w:hAnsiTheme="minorHAnsi" w:cstheme="minorHAnsi"/>
          <w:b/>
          <w:sz w:val="22"/>
          <w:szCs w:val="22"/>
        </w:rPr>
        <w:t>Las Positas College</w:t>
      </w:r>
    </w:p>
    <w:p w:rsidR="00D02DC6" w:rsidRPr="00F17ABB" w:rsidRDefault="00D02DC6" w:rsidP="00F96AB5">
      <w:pPr>
        <w:pStyle w:val="Default"/>
        <w:rPr>
          <w:rFonts w:asciiTheme="minorHAnsi" w:hAnsiTheme="minorHAnsi"/>
          <w:sz w:val="20"/>
          <w:szCs w:val="20"/>
        </w:rPr>
      </w:pPr>
    </w:p>
    <w:p w:rsidR="00D02DC6" w:rsidRPr="00B0230F" w:rsidRDefault="00D02DC6" w:rsidP="00F96AB5">
      <w:pPr>
        <w:pStyle w:val="Default"/>
        <w:rPr>
          <w:rFonts w:asciiTheme="minorHAnsi" w:hAnsiTheme="minorHAnsi"/>
          <w:sz w:val="18"/>
          <w:szCs w:val="18"/>
        </w:rPr>
      </w:pPr>
      <w:r w:rsidRPr="00F17ABB">
        <w:rPr>
          <w:rFonts w:asciiTheme="minorHAnsi" w:hAnsiTheme="minorHAnsi"/>
          <w:b/>
          <w:bCs/>
          <w:sz w:val="18"/>
          <w:szCs w:val="18"/>
        </w:rPr>
        <w:t>Basi</w:t>
      </w:r>
      <w:r w:rsidR="007C01C3">
        <w:rPr>
          <w:rFonts w:asciiTheme="minorHAnsi" w:hAnsiTheme="minorHAnsi"/>
          <w:b/>
          <w:bCs/>
          <w:sz w:val="18"/>
          <w:szCs w:val="18"/>
        </w:rPr>
        <w:t>c Skills funds allocated in 2011-2012 expire as of June 30, 2014</w:t>
      </w:r>
      <w:r w:rsidRPr="00F17ABB">
        <w:rPr>
          <w:rFonts w:asciiTheme="minorHAnsi" w:hAnsiTheme="minorHAnsi"/>
          <w:b/>
          <w:bCs/>
          <w:sz w:val="18"/>
          <w:szCs w:val="18"/>
        </w:rPr>
        <w:t>, and cannot be expended beyond that date</w:t>
      </w:r>
      <w:r w:rsidRPr="00F17ABB">
        <w:rPr>
          <w:rFonts w:asciiTheme="minorHAnsi" w:hAnsiTheme="minorHAnsi"/>
          <w:sz w:val="18"/>
          <w:szCs w:val="18"/>
        </w:rPr>
        <w:t>. All une</w:t>
      </w:r>
      <w:r w:rsidR="007C01C3">
        <w:rPr>
          <w:rFonts w:asciiTheme="minorHAnsi" w:hAnsiTheme="minorHAnsi"/>
          <w:sz w:val="18"/>
          <w:szCs w:val="18"/>
        </w:rPr>
        <w:t>xpended funds as of July 1, 2014</w:t>
      </w:r>
      <w:r w:rsidRPr="00F17ABB">
        <w:rPr>
          <w:rFonts w:asciiTheme="minorHAnsi" w:hAnsiTheme="minorHAnsi"/>
          <w:sz w:val="18"/>
          <w:szCs w:val="18"/>
        </w:rPr>
        <w:t>, will revert back to the S</w:t>
      </w:r>
      <w:r w:rsidR="007C01C3">
        <w:rPr>
          <w:rFonts w:asciiTheme="minorHAnsi" w:hAnsiTheme="minorHAnsi"/>
          <w:sz w:val="18"/>
          <w:szCs w:val="18"/>
        </w:rPr>
        <w:t>tate Budget. Enter from the 2011-12</w:t>
      </w:r>
      <w:r w:rsidRPr="00F17ABB">
        <w:rPr>
          <w:rFonts w:asciiTheme="minorHAnsi" w:hAnsiTheme="minorHAnsi"/>
          <w:sz w:val="18"/>
          <w:szCs w:val="18"/>
        </w:rPr>
        <w:t xml:space="preserve"> allocation the total expenditures and </w:t>
      </w:r>
      <w:r w:rsidR="007C01C3">
        <w:rPr>
          <w:rFonts w:asciiTheme="minorHAnsi" w:hAnsiTheme="minorHAnsi"/>
          <w:sz w:val="18"/>
          <w:szCs w:val="18"/>
        </w:rPr>
        <w:t>encumbered amounts from 7/1/2011 through 6/30/2012</w:t>
      </w:r>
      <w:r w:rsidRPr="00F17ABB">
        <w:rPr>
          <w:rFonts w:asciiTheme="minorHAnsi" w:hAnsiTheme="minorHAnsi"/>
          <w:sz w:val="18"/>
          <w:szCs w:val="18"/>
        </w:rPr>
        <w:t xml:space="preserve">, for each budget category. The total must not exceed the total </w:t>
      </w:r>
      <w:r w:rsidR="007C01C3">
        <w:rPr>
          <w:rFonts w:asciiTheme="minorHAnsi" w:hAnsiTheme="minorHAnsi"/>
          <w:sz w:val="18"/>
          <w:szCs w:val="18"/>
        </w:rPr>
        <w:t>basic skills allocation for 2011-12</w:t>
      </w:r>
      <w:r w:rsidRPr="00F17ABB">
        <w:rPr>
          <w:rFonts w:asciiTheme="minorHAnsi" w:hAnsiTheme="minorHAnsi"/>
          <w:sz w:val="18"/>
          <w:szCs w:val="18"/>
        </w:rPr>
        <w:t xml:space="preserve"> funds (refer to the final 201</w:t>
      </w:r>
      <w:r w:rsidR="007C01C3">
        <w:rPr>
          <w:rFonts w:asciiTheme="minorHAnsi" w:hAnsiTheme="minorHAnsi"/>
          <w:sz w:val="18"/>
          <w:szCs w:val="18"/>
        </w:rPr>
        <w:t>1-2012</w:t>
      </w:r>
      <w:r w:rsidRPr="00F17ABB">
        <w:rPr>
          <w:rFonts w:asciiTheme="minorHAnsi" w:hAnsiTheme="minorHAnsi"/>
          <w:sz w:val="18"/>
          <w:szCs w:val="18"/>
        </w:rPr>
        <w:t xml:space="preserve"> allocation posted on the Chancellor’s Office website). Original signatures are required of the Chief Executive Officer, the Chief Business Officer</w:t>
      </w:r>
      <w:r w:rsidR="00D04039" w:rsidRPr="00F17ABB">
        <w:rPr>
          <w:rFonts w:asciiTheme="minorHAnsi" w:hAnsiTheme="minorHAnsi"/>
          <w:sz w:val="18"/>
          <w:szCs w:val="18"/>
        </w:rPr>
        <w:t>, and the Academic Senate President</w:t>
      </w:r>
      <w:r w:rsidRPr="00F17ABB">
        <w:rPr>
          <w:rFonts w:asciiTheme="minorHAnsi" w:hAnsiTheme="minorHAnsi"/>
          <w:sz w:val="18"/>
          <w:szCs w:val="18"/>
        </w:rPr>
        <w:t>.</w:t>
      </w:r>
    </w:p>
    <w:p w:rsidR="00D02DC6" w:rsidRPr="00B0230F" w:rsidRDefault="00D02DC6" w:rsidP="00F96AB5">
      <w:pPr>
        <w:pStyle w:val="Default"/>
        <w:rPr>
          <w:rFonts w:asciiTheme="minorHAnsi" w:hAnsiTheme="minorHAnsi"/>
          <w:sz w:val="18"/>
          <w:szCs w:val="18"/>
        </w:rPr>
      </w:pPr>
    </w:p>
    <w:tbl>
      <w:tblPr>
        <w:tblStyle w:val="TableGrid"/>
        <w:tblW w:w="0" w:type="auto"/>
        <w:jc w:val="center"/>
        <w:tblLook w:val="04A0"/>
      </w:tblPr>
      <w:tblGrid>
        <w:gridCol w:w="2394"/>
        <w:gridCol w:w="2394"/>
        <w:gridCol w:w="2394"/>
        <w:gridCol w:w="2394"/>
      </w:tblGrid>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Category</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7C01C3" w:rsidP="00F96AB5">
            <w:pPr>
              <w:pStyle w:val="Default"/>
              <w:rPr>
                <w:rFonts w:asciiTheme="minorHAnsi" w:hAnsiTheme="minorHAnsi"/>
                <w:sz w:val="18"/>
                <w:szCs w:val="18"/>
              </w:rPr>
            </w:pPr>
            <w:r>
              <w:rPr>
                <w:rFonts w:asciiTheme="minorHAnsi" w:hAnsiTheme="minorHAnsi"/>
                <w:b/>
                <w:bCs/>
                <w:sz w:val="18"/>
                <w:szCs w:val="18"/>
              </w:rPr>
              <w:t>Total Allocation for 2011-2012</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Total Expenditur</w:t>
            </w:r>
            <w:r>
              <w:rPr>
                <w:rFonts w:asciiTheme="minorHAnsi" w:hAnsiTheme="minorHAnsi"/>
                <w:b/>
                <w:bCs/>
                <w:sz w:val="18"/>
                <w:szCs w:val="18"/>
              </w:rPr>
              <w:t>es by Category from 7/1/1</w:t>
            </w:r>
            <w:r w:rsidR="007C01C3">
              <w:rPr>
                <w:rFonts w:asciiTheme="minorHAnsi" w:hAnsiTheme="minorHAnsi"/>
                <w:b/>
                <w:bCs/>
                <w:sz w:val="18"/>
                <w:szCs w:val="18"/>
              </w:rPr>
              <w:t>1</w:t>
            </w:r>
            <w:r>
              <w:rPr>
                <w:rFonts w:asciiTheme="minorHAnsi" w:hAnsiTheme="minorHAnsi"/>
                <w:b/>
                <w:bCs/>
                <w:sz w:val="18"/>
                <w:szCs w:val="18"/>
              </w:rPr>
              <w:t xml:space="preserve"> through </w:t>
            </w:r>
            <w:r w:rsidRPr="00B0230F">
              <w:rPr>
                <w:rFonts w:asciiTheme="minorHAnsi" w:hAnsiTheme="minorHAnsi"/>
                <w:b/>
                <w:bCs/>
                <w:sz w:val="18"/>
                <w:szCs w:val="18"/>
              </w:rPr>
              <w:t>6/30/1</w:t>
            </w:r>
            <w:r w:rsidR="007C01C3">
              <w:rPr>
                <w:rFonts w:asciiTheme="minorHAnsi" w:hAnsiTheme="minorHAnsi"/>
                <w:b/>
                <w:bCs/>
                <w:sz w:val="18"/>
                <w:szCs w:val="18"/>
              </w:rPr>
              <w:t>2</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 xml:space="preserve">Total </w:t>
            </w:r>
            <w:r>
              <w:rPr>
                <w:rFonts w:asciiTheme="minorHAnsi" w:hAnsiTheme="minorHAnsi"/>
                <w:b/>
                <w:bCs/>
                <w:sz w:val="18"/>
                <w:szCs w:val="18"/>
              </w:rPr>
              <w:t>Encumbered Amounts by Category as of 6/30/1</w:t>
            </w:r>
            <w:r w:rsidR="007C01C3">
              <w:rPr>
                <w:rFonts w:asciiTheme="minorHAnsi" w:hAnsiTheme="minorHAnsi"/>
                <w:b/>
                <w:bCs/>
                <w:sz w:val="18"/>
                <w:szCs w:val="18"/>
              </w:rPr>
              <w:t>2</w:t>
            </w:r>
            <w:r w:rsidRPr="00B0230F">
              <w:rPr>
                <w:rFonts w:asciiTheme="minorHAnsi" w:hAnsiTheme="minorHAnsi"/>
                <w:b/>
                <w:bCs/>
                <w:sz w:val="18"/>
                <w:szCs w:val="18"/>
              </w:rPr>
              <w:t xml:space="preserve"> </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23508.40</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872.55</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15500.00</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47351.27</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500.00</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G.1 Coordination</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G.2 Research</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1829.88</w:t>
            </w:r>
          </w:p>
          <w:p w:rsidR="00D02DC6" w:rsidRPr="00B0230F" w:rsidRDefault="00D02DC6" w:rsidP="00F96AB5">
            <w:pPr>
              <w:pStyle w:val="Default"/>
              <w:rPr>
                <w:rFonts w:asciiTheme="minorHAnsi" w:hAnsiTheme="minorHAnsi"/>
                <w:b/>
                <w:bCs/>
                <w:sz w:val="18"/>
                <w:szCs w:val="18"/>
              </w:rPr>
            </w:pPr>
          </w:p>
        </w:tc>
      </w:tr>
      <w:tr w:rsidR="00D02DC6" w:rsidRPr="00B0230F">
        <w:trPr>
          <w:jc w:val="center"/>
        </w:trPr>
        <w:tc>
          <w:tcPr>
            <w:tcW w:w="2394" w:type="dxa"/>
          </w:tcPr>
          <w:p w:rsidR="00D02DC6"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Pr="00B0230F">
              <w:rPr>
                <w:rFonts w:asciiTheme="minorHAnsi" w:hAnsiTheme="minorHAnsi"/>
                <w:b/>
                <w:bCs/>
                <w:sz w:val="18"/>
                <w:szCs w:val="18"/>
              </w:rPr>
              <w:t>:</w:t>
            </w:r>
          </w:p>
          <w:p w:rsidR="00D02DC6" w:rsidRPr="00B0230F" w:rsidRDefault="00D02DC6" w:rsidP="00F96AB5">
            <w:pPr>
              <w:pStyle w:val="Default"/>
              <w:rPr>
                <w:rFonts w:asciiTheme="minorHAnsi" w:hAnsiTheme="minorHAnsi"/>
                <w:sz w:val="18"/>
                <w:szCs w:val="18"/>
              </w:rPr>
            </w:pPr>
          </w:p>
        </w:tc>
        <w:tc>
          <w:tcPr>
            <w:tcW w:w="2394" w:type="dxa"/>
            <w:vAlign w:val="center"/>
          </w:tcPr>
          <w:p w:rsidR="00D02DC6" w:rsidRPr="00F22EA3" w:rsidRDefault="00234C6E" w:rsidP="007C01C3">
            <w:pPr>
              <w:pStyle w:val="Default"/>
              <w:rPr>
                <w:rFonts w:asciiTheme="minorHAnsi" w:hAnsiTheme="minorHAnsi"/>
                <w:b/>
                <w:bCs/>
                <w:color w:val="auto"/>
                <w:sz w:val="18"/>
                <w:szCs w:val="18"/>
              </w:rPr>
            </w:pPr>
            <w:r>
              <w:rPr>
                <w:rFonts w:asciiTheme="minorHAnsi" w:hAnsiTheme="minorHAnsi"/>
                <w:b/>
                <w:bCs/>
                <w:color w:val="auto"/>
                <w:sz w:val="18"/>
                <w:szCs w:val="18"/>
              </w:rPr>
              <w:t>90,000</w:t>
            </w:r>
          </w:p>
        </w:tc>
        <w:tc>
          <w:tcPr>
            <w:tcW w:w="2394" w:type="dxa"/>
          </w:tcPr>
          <w:p w:rsidR="00D02DC6" w:rsidRPr="00D02DC6" w:rsidRDefault="00D02DC6" w:rsidP="00F96AB5">
            <w:pPr>
              <w:pStyle w:val="Default"/>
              <w:rPr>
                <w:rFonts w:asciiTheme="minorHAnsi" w:hAnsiTheme="minorHAnsi"/>
                <w:b/>
                <w:bCs/>
                <w:color w:val="D9D9D9" w:themeColor="background1" w:themeShade="D9"/>
                <w:sz w:val="18"/>
                <w:szCs w:val="18"/>
              </w:rPr>
            </w:pPr>
          </w:p>
        </w:tc>
        <w:tc>
          <w:tcPr>
            <w:tcW w:w="2394" w:type="dxa"/>
          </w:tcPr>
          <w:p w:rsidR="00234C6E" w:rsidRPr="00234C6E" w:rsidRDefault="00234C6E" w:rsidP="00234C6E">
            <w:pPr>
              <w:jc w:val="right"/>
              <w:rPr>
                <w:rFonts w:ascii="Verdana" w:hAnsi="Verdana"/>
                <w:sz w:val="20"/>
                <w:szCs w:val="20"/>
              </w:rPr>
            </w:pPr>
            <w:r w:rsidRPr="00234C6E">
              <w:rPr>
                <w:rFonts w:ascii="Verdana" w:hAnsi="Verdana"/>
                <w:sz w:val="20"/>
                <w:szCs w:val="20"/>
              </w:rPr>
              <w:t>89562.10</w:t>
            </w:r>
          </w:p>
          <w:p w:rsidR="00D02DC6" w:rsidRPr="00D02DC6" w:rsidRDefault="00D02DC6" w:rsidP="00F96AB5">
            <w:pPr>
              <w:pStyle w:val="Default"/>
              <w:rPr>
                <w:rFonts w:asciiTheme="minorHAnsi" w:hAnsiTheme="minorHAnsi"/>
                <w:b/>
                <w:bCs/>
                <w:color w:val="D9D9D9" w:themeColor="background1" w:themeShade="D9"/>
                <w:sz w:val="18"/>
                <w:szCs w:val="18"/>
              </w:rPr>
            </w:pPr>
          </w:p>
        </w:tc>
      </w:tr>
    </w:tbl>
    <w:p w:rsidR="00D02DC6" w:rsidRPr="00B0230F" w:rsidRDefault="00D02DC6" w:rsidP="00F96AB5">
      <w:pPr>
        <w:pStyle w:val="Default"/>
        <w:rPr>
          <w:rFonts w:asciiTheme="minorHAnsi" w:hAnsiTheme="minorHAnsi"/>
          <w:sz w:val="18"/>
          <w:szCs w:val="18"/>
        </w:rPr>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D02DC6" w:rsidRPr="00F17ABB" w:rsidRDefault="00F17ABB" w:rsidP="00F17ABB">
      <w:pPr>
        <w:tabs>
          <w:tab w:val="left" w:pos="720"/>
          <w:tab w:val="left" w:pos="1440"/>
          <w:tab w:val="left" w:pos="5760"/>
          <w:tab w:val="left" w:pos="6480"/>
        </w:tabs>
        <w:spacing w:after="0" w:line="240" w:lineRule="auto"/>
      </w:pPr>
      <w:r>
        <w:rPr>
          <w:sz w:val="18"/>
          <w:szCs w:val="18"/>
        </w:rPr>
        <w:tab/>
      </w:r>
      <w:r>
        <w:rPr>
          <w:sz w:val="18"/>
          <w:szCs w:val="18"/>
        </w:rPr>
        <w:tab/>
        <w:t>Signature, Chief Business Officer</w:t>
      </w:r>
      <w:r>
        <w:rPr>
          <w:sz w:val="18"/>
          <w:szCs w:val="18"/>
        </w:rPr>
        <w:tab/>
      </w:r>
      <w:r>
        <w:rPr>
          <w:sz w:val="18"/>
          <w:szCs w:val="18"/>
        </w:rPr>
        <w:tab/>
        <w:t>Date</w:t>
      </w:r>
    </w:p>
    <w:p w:rsidR="008E0C60" w:rsidRDefault="008E0C60" w:rsidP="00F96AB5">
      <w:pPr>
        <w:spacing w:line="240" w:lineRule="auto"/>
      </w:pPr>
    </w:p>
    <w:p w:rsidR="00EE3AB0" w:rsidRDefault="00EE3AB0" w:rsidP="00F96AB5">
      <w:pPr>
        <w:spacing w:line="240" w:lineRule="auto"/>
      </w:pPr>
    </w:p>
    <w:p w:rsidR="00EE3AB0" w:rsidRDefault="00EE3AB0" w:rsidP="00F96AB5">
      <w:pPr>
        <w:spacing w:line="240" w:lineRule="auto"/>
      </w:pPr>
    </w:p>
    <w:p w:rsidR="00EE3AB0" w:rsidRPr="00EE3AB0" w:rsidRDefault="00EE3AB0" w:rsidP="00EE3AB0">
      <w:pPr>
        <w:spacing w:after="0"/>
        <w:jc w:val="center"/>
        <w:rPr>
          <w:b/>
        </w:rPr>
      </w:pPr>
      <w:r w:rsidRPr="00EE3AB0">
        <w:rPr>
          <w:b/>
          <w:bCs/>
        </w:rPr>
        <w:lastRenderedPageBreak/>
        <w:t xml:space="preserve">[2]. </w:t>
      </w:r>
      <w:r w:rsidRPr="00EE3AB0">
        <w:rPr>
          <w:b/>
        </w:rPr>
        <w:t>2007-2012 Basic Skills Initiative - Narrative Response</w:t>
      </w:r>
    </w:p>
    <w:p w:rsidR="00D35CC4" w:rsidRPr="00265706" w:rsidRDefault="00403179" w:rsidP="00F96AB5">
      <w:pPr>
        <w:spacing w:line="240" w:lineRule="auto"/>
      </w:pPr>
      <w:r w:rsidRPr="00265706">
        <w:t xml:space="preserve">Leadership changes </w:t>
      </w:r>
      <w:r w:rsidR="003646DB" w:rsidRPr="00265706">
        <w:t xml:space="preserve">at Las </w:t>
      </w:r>
      <w:proofErr w:type="spellStart"/>
      <w:r w:rsidR="003646DB" w:rsidRPr="00265706">
        <w:t>Positas</w:t>
      </w:r>
      <w:proofErr w:type="spellEnd"/>
      <w:r w:rsidR="003646DB" w:rsidRPr="00265706">
        <w:t xml:space="preserve"> College </w:t>
      </w:r>
      <w:r w:rsidRPr="00265706">
        <w:t xml:space="preserve">have made managing </w:t>
      </w:r>
      <w:r w:rsidR="00B27C7C" w:rsidRPr="00265706">
        <w:t>the BSI reporting (yearly action and</w:t>
      </w:r>
      <w:r w:rsidRPr="00265706">
        <w:t xml:space="preserve"> expenditure plan</w:t>
      </w:r>
      <w:r w:rsidR="00B27C7C" w:rsidRPr="00265706">
        <w:t>s</w:t>
      </w:r>
      <w:r w:rsidRPr="00265706">
        <w:t xml:space="preserve">) challenging.  There have been 4 different VPs overseeing BSI from 2007-2012.  Originally, BSI resided with the VP of Student Services.  It was then transferred to the VP of Academic Services when the Faculty Senate created a standing Basic Skills Committee.  The VP of Academic Services managed the action and expenditure plans for 2 years before leaving the institution.  An interim VP of Academic Services oversaw BSI for </w:t>
      </w:r>
      <w:r w:rsidR="00EB7BB9" w:rsidRPr="00265706">
        <w:t xml:space="preserve">the next </w:t>
      </w:r>
      <w:r w:rsidRPr="00265706">
        <w:t xml:space="preserve">2 years; during this time, much of the </w:t>
      </w:r>
      <w:r w:rsidR="00B27C7C" w:rsidRPr="00265706">
        <w:t xml:space="preserve">managing and </w:t>
      </w:r>
      <w:r w:rsidRPr="00265706">
        <w:t xml:space="preserve">reporting work was transferred to the Chair of the Basic Skills Committee.  </w:t>
      </w:r>
      <w:r w:rsidR="00EB7BB9" w:rsidRPr="00265706">
        <w:t xml:space="preserve">A </w:t>
      </w:r>
      <w:r w:rsidRPr="00265706">
        <w:t xml:space="preserve">new VP of Academic Services </w:t>
      </w:r>
      <w:r w:rsidR="00EB7BB9" w:rsidRPr="00265706">
        <w:t>was appointed 1 yea</w:t>
      </w:r>
      <w:r w:rsidR="00B27C7C" w:rsidRPr="00265706">
        <w:t xml:space="preserve">r ago.  The action and expenditure plans are currently written </w:t>
      </w:r>
      <w:r w:rsidR="00EB7BB9" w:rsidRPr="00265706">
        <w:t xml:space="preserve">by the Chair of the Basic Skills Committee.  There is a steep learning curve associated with the BSI Allocation </w:t>
      </w:r>
      <w:r w:rsidR="003646DB" w:rsidRPr="00265706">
        <w:t xml:space="preserve">Budgeting and </w:t>
      </w:r>
      <w:r w:rsidR="00EB7BB9" w:rsidRPr="00265706">
        <w:t xml:space="preserve">End-of-Year Reports, the Data sections of the Report, and the Action Plans.  It has taken the current Chair of the Basic Skills Committee 2 report cycles to make sense of past reports.  Strategic use of BSI allocations would be easier with consistent leadership.  The action and expenditure plans are designed and implemented by committee, but leading efforts and managing the budgets and reports requires consistent leadership. </w:t>
      </w:r>
      <w:r w:rsidR="00B27C7C" w:rsidRPr="00265706">
        <w:t xml:space="preserve"> In addition, t</w:t>
      </w:r>
      <w:r w:rsidR="00717B4A" w:rsidRPr="00265706">
        <w:t xml:space="preserve">he reporting forms have </w:t>
      </w:r>
      <w:r w:rsidR="00B27C7C" w:rsidRPr="00265706">
        <w:t xml:space="preserve">changed almost every year, making it even more challenging.  </w:t>
      </w:r>
    </w:p>
    <w:p w:rsidR="00861747" w:rsidRPr="00265706" w:rsidRDefault="00D35CC4" w:rsidP="00F96AB5">
      <w:pPr>
        <w:spacing w:line="240" w:lineRule="auto"/>
      </w:pPr>
      <w:r w:rsidRPr="00265706">
        <w:t>When BSI was initiated, the institution did not have the research capacity to use data to drive the action and expenditure plans.  The institution greatly expanded its research capacity 2 years ago, by hiring an Institutional Researcher who could run data.  With so many data needs on campus, however, the IR Office has reached its capacity.  The Basic Skills C</w:t>
      </w:r>
      <w:r w:rsidR="003646DB" w:rsidRPr="00265706">
        <w:t xml:space="preserve">ohort Tracking Tool has </w:t>
      </w:r>
      <w:r w:rsidRPr="00265706">
        <w:t>expanded the capacity to conduct research associated with basic skills.</w:t>
      </w:r>
    </w:p>
    <w:p w:rsidR="00EE3AB0" w:rsidRPr="00265706" w:rsidRDefault="00861747" w:rsidP="00F96AB5">
      <w:pPr>
        <w:spacing w:line="240" w:lineRule="auto"/>
      </w:pPr>
      <w:r w:rsidRPr="00265706">
        <w:t xml:space="preserve">Large-scale, long-term interventions </w:t>
      </w:r>
      <w:r w:rsidR="00EE073C" w:rsidRPr="00265706">
        <w:t>have been nearly impossible</w:t>
      </w:r>
      <w:r w:rsidR="00D35CC4" w:rsidRPr="00265706">
        <w:t xml:space="preserve"> to implement.  </w:t>
      </w:r>
      <w:r w:rsidR="00EE073C" w:rsidRPr="00265706">
        <w:t xml:space="preserve">Most people are reluctant to try something new.  When people agree to “pilot” something new, it is typically a few brave souls.  Pilots are therefore small and of short duration (typically only a few courses, and 1 semester long).  These small-scale, short-duration pilots do not produce measurable differences in outcomes.  Without clear and substantially improved outcomes, the pilots are abandoned after their initial </w:t>
      </w:r>
      <w:r w:rsidR="005C3725" w:rsidRPr="00265706">
        <w:t>implementation and assessment.</w:t>
      </w:r>
      <w:r w:rsidR="003646DB" w:rsidRPr="00265706">
        <w:t xml:space="preserve"> Larger, long-term strategic thinking remains a challenge.</w:t>
      </w:r>
    </w:p>
    <w:p w:rsidR="005C67CD" w:rsidRPr="005C67CD" w:rsidRDefault="005C67CD" w:rsidP="005C67CD">
      <w:pPr>
        <w:spacing w:after="0" w:line="240" w:lineRule="auto"/>
        <w:jc w:val="center"/>
        <w:rPr>
          <w:b/>
        </w:rPr>
      </w:pPr>
      <w:r w:rsidRPr="005C67CD">
        <w:rPr>
          <w:b/>
        </w:rPr>
        <w:t>[3]. Data Analysis using the Basic Skills Cohort Progress Tracking Tool</w:t>
      </w:r>
    </w:p>
    <w:p w:rsidR="009E573C" w:rsidRPr="001F3D6A" w:rsidRDefault="009E573C" w:rsidP="009E573C"/>
    <w:p w:rsidR="009E573C" w:rsidRPr="00436DFA" w:rsidRDefault="009E573C" w:rsidP="009E573C">
      <w:pPr>
        <w:rPr>
          <w:b/>
          <w:szCs w:val="20"/>
        </w:rPr>
      </w:pPr>
      <w:r w:rsidRPr="00436DFA">
        <w:rPr>
          <w:b/>
          <w:szCs w:val="20"/>
        </w:rPr>
        <w:t>Introduction</w:t>
      </w:r>
    </w:p>
    <w:p w:rsidR="009E573C" w:rsidRPr="001F3D6A" w:rsidRDefault="009E573C" w:rsidP="009E573C">
      <w:pPr>
        <w:rPr>
          <w:szCs w:val="20"/>
        </w:rPr>
      </w:pPr>
      <w:r w:rsidRPr="001F3D6A">
        <w:rPr>
          <w:szCs w:val="20"/>
        </w:rPr>
        <w:t>An analysis was conducted to investigate student progress through the LPC basic skills pipeline.  The analysis was required as part of the 2012-2013 Basic Skills Allocation Goals/Action Plan and Expenditure Plan that gets submitted to the State Chancellor’s Office.</w:t>
      </w:r>
    </w:p>
    <w:p w:rsidR="009E573C" w:rsidRPr="00436DFA" w:rsidRDefault="009E573C" w:rsidP="009E573C">
      <w:pPr>
        <w:rPr>
          <w:b/>
          <w:szCs w:val="20"/>
        </w:rPr>
      </w:pPr>
      <w:r w:rsidRPr="00436DFA">
        <w:rPr>
          <w:b/>
          <w:szCs w:val="20"/>
        </w:rPr>
        <w:t>Methodology</w:t>
      </w:r>
    </w:p>
    <w:p w:rsidR="009E573C" w:rsidRDefault="009E573C" w:rsidP="009E573C">
      <w:pPr>
        <w:rPr>
          <w:szCs w:val="20"/>
        </w:rPr>
      </w:pPr>
      <w:r>
        <w:rPr>
          <w:szCs w:val="20"/>
        </w:rPr>
        <w:t xml:space="preserve">Data was </w:t>
      </w:r>
      <w:r w:rsidRPr="001F3D6A">
        <w:rPr>
          <w:szCs w:val="20"/>
        </w:rPr>
        <w:t xml:space="preserve">obtained from the Basic Skills Cohort Tracking Tool on the Chancellor’s Office website </w:t>
      </w:r>
      <w:r w:rsidRPr="001F3D6A">
        <w:t xml:space="preserve">(http://datamart.cccco.edu/Outcomes/BasicSkills_Cohort_Tracker.aspx). </w:t>
      </w:r>
      <w:r>
        <w:t xml:space="preserve"> Three </w:t>
      </w:r>
      <w:r w:rsidRPr="001F3D6A">
        <w:rPr>
          <w:szCs w:val="20"/>
        </w:rPr>
        <w:t xml:space="preserve">cohorts of LPC students (Fa07-Sp10, Fa08-Sp11, </w:t>
      </w:r>
      <w:proofErr w:type="gramStart"/>
      <w:r w:rsidRPr="001F3D6A">
        <w:rPr>
          <w:szCs w:val="20"/>
        </w:rPr>
        <w:t>Fa09</w:t>
      </w:r>
      <w:proofErr w:type="gramEnd"/>
      <w:r w:rsidRPr="001F3D6A">
        <w:rPr>
          <w:szCs w:val="20"/>
        </w:rPr>
        <w:t xml:space="preserve">-Sp12) </w:t>
      </w:r>
      <w:r>
        <w:rPr>
          <w:szCs w:val="20"/>
        </w:rPr>
        <w:t>were followed for three years through basic skills courses into transferable coursework for English and math.  Data for the three cohorts was then averaged to arrive at a mean successful completion rate of transferable English or Math.</w:t>
      </w:r>
    </w:p>
    <w:p w:rsidR="009E573C" w:rsidRPr="001F3D6A" w:rsidRDefault="009E573C" w:rsidP="009E573C">
      <w:pPr>
        <w:rPr>
          <w:szCs w:val="20"/>
        </w:rPr>
      </w:pPr>
      <w:r>
        <w:rPr>
          <w:szCs w:val="20"/>
        </w:rPr>
        <w:t>Data was then analyzed for disproportionate impact by gender and race/ethnicity.  Race/ethnicity data is reported for historically marginalized groups (African Americans and Hispanics).  Disproportionate impact is noted when a group is less than 80% as likely to reach successful completion compared to the dominate group.</w:t>
      </w:r>
    </w:p>
    <w:p w:rsidR="009E573C" w:rsidRDefault="009E573C" w:rsidP="009E573C">
      <w:pPr>
        <w:rPr>
          <w:b/>
          <w:szCs w:val="20"/>
        </w:rPr>
      </w:pPr>
    </w:p>
    <w:p w:rsidR="00265706" w:rsidRDefault="00265706" w:rsidP="009E573C">
      <w:pPr>
        <w:rPr>
          <w:b/>
          <w:szCs w:val="20"/>
        </w:rPr>
      </w:pPr>
    </w:p>
    <w:p w:rsidR="009E573C" w:rsidRPr="002E6744" w:rsidRDefault="009E573C" w:rsidP="009E573C">
      <w:pPr>
        <w:rPr>
          <w:b/>
          <w:szCs w:val="20"/>
        </w:rPr>
      </w:pPr>
      <w:r w:rsidRPr="00436DFA">
        <w:rPr>
          <w:b/>
          <w:szCs w:val="20"/>
        </w:rPr>
        <w:lastRenderedPageBreak/>
        <w:t>Findings</w:t>
      </w:r>
    </w:p>
    <w:p w:rsidR="009E573C" w:rsidRPr="001905D2" w:rsidRDefault="009E573C" w:rsidP="009E573C">
      <w:pPr>
        <w:rPr>
          <w:b/>
        </w:rPr>
      </w:pPr>
      <w:r w:rsidRPr="001905D2">
        <w:rPr>
          <w:b/>
        </w:rPr>
        <w:t>ENGLISH</w:t>
      </w:r>
    </w:p>
    <w:tbl>
      <w:tblPr>
        <w:tblStyle w:val="TableGrid"/>
        <w:tblW w:w="0" w:type="auto"/>
        <w:tblLook w:val="00BF"/>
      </w:tblPr>
      <w:tblGrid>
        <w:gridCol w:w="3888"/>
        <w:gridCol w:w="5220"/>
      </w:tblGrid>
      <w:tr w:rsidR="009E573C" w:rsidTr="00A5186A">
        <w:tc>
          <w:tcPr>
            <w:tcW w:w="3888" w:type="dxa"/>
          </w:tcPr>
          <w:p w:rsidR="009E573C" w:rsidRPr="00477748" w:rsidRDefault="009E573C" w:rsidP="00A5186A">
            <w:pPr>
              <w:rPr>
                <w:b/>
                <w:i/>
              </w:rPr>
            </w:pPr>
            <w:r w:rsidRPr="00477748">
              <w:rPr>
                <w:b/>
                <w:i/>
              </w:rPr>
              <w:t>Initial English Course</w:t>
            </w:r>
          </w:p>
        </w:tc>
        <w:tc>
          <w:tcPr>
            <w:tcW w:w="5220" w:type="dxa"/>
          </w:tcPr>
          <w:p w:rsidR="009E573C" w:rsidRPr="00477748" w:rsidRDefault="009E573C" w:rsidP="00A5186A">
            <w:pPr>
              <w:rPr>
                <w:b/>
                <w:i/>
              </w:rPr>
            </w:pPr>
            <w:r w:rsidRPr="00477748">
              <w:rPr>
                <w:b/>
                <w:i/>
              </w:rPr>
              <w:t>Successful Completion of ENG 1A</w:t>
            </w:r>
            <w:r>
              <w:rPr>
                <w:b/>
                <w:i/>
              </w:rPr>
              <w:t xml:space="preserve"> in 3 years</w:t>
            </w:r>
          </w:p>
        </w:tc>
      </w:tr>
      <w:tr w:rsidR="009E573C" w:rsidTr="00A5186A">
        <w:tc>
          <w:tcPr>
            <w:tcW w:w="3888" w:type="dxa"/>
          </w:tcPr>
          <w:p w:rsidR="009E573C" w:rsidRPr="00207A46" w:rsidRDefault="009E573C" w:rsidP="00A5186A">
            <w:pPr>
              <w:rPr>
                <w:b/>
              </w:rPr>
            </w:pPr>
            <w:r w:rsidRPr="00207A46">
              <w:rPr>
                <w:b/>
              </w:rPr>
              <w:t>Transfer level English</w:t>
            </w:r>
          </w:p>
          <w:p w:rsidR="009E573C" w:rsidRDefault="009E573C" w:rsidP="00A5186A">
            <w:r>
              <w:t>ENG 1A</w:t>
            </w:r>
          </w:p>
        </w:tc>
        <w:tc>
          <w:tcPr>
            <w:tcW w:w="5220" w:type="dxa"/>
          </w:tcPr>
          <w:p w:rsidR="009E573C" w:rsidRDefault="009E573C" w:rsidP="00A5186A">
            <w:r>
              <w:t>81%</w:t>
            </w:r>
            <w:r w:rsidRPr="0096466A">
              <w:rPr>
                <w:vertAlign w:val="superscript"/>
              </w:rPr>
              <w:t>i</w:t>
            </w:r>
          </w:p>
        </w:tc>
      </w:tr>
      <w:tr w:rsidR="009E573C" w:rsidTr="00A5186A">
        <w:tc>
          <w:tcPr>
            <w:tcW w:w="3888" w:type="dxa"/>
          </w:tcPr>
          <w:p w:rsidR="009E573C" w:rsidRPr="00207A46" w:rsidRDefault="009E573C" w:rsidP="00A5186A">
            <w:pPr>
              <w:rPr>
                <w:b/>
              </w:rPr>
            </w:pPr>
            <w:r w:rsidRPr="00207A46">
              <w:rPr>
                <w:b/>
              </w:rPr>
              <w:t>1 level below ENG 1A</w:t>
            </w:r>
          </w:p>
          <w:p w:rsidR="009E573C" w:rsidRDefault="009E573C" w:rsidP="00A5186A">
            <w:r>
              <w:t>(104, 102, 100B, 1502)</w:t>
            </w:r>
          </w:p>
        </w:tc>
        <w:tc>
          <w:tcPr>
            <w:tcW w:w="5220" w:type="dxa"/>
          </w:tcPr>
          <w:p w:rsidR="009E573C" w:rsidRDefault="009E573C" w:rsidP="00A5186A">
            <w:r>
              <w:t xml:space="preserve">67% </w:t>
            </w:r>
          </w:p>
        </w:tc>
      </w:tr>
      <w:tr w:rsidR="009E573C" w:rsidTr="00A5186A">
        <w:tc>
          <w:tcPr>
            <w:tcW w:w="3888" w:type="dxa"/>
          </w:tcPr>
          <w:p w:rsidR="009E573C" w:rsidRDefault="009E573C" w:rsidP="00A5186A">
            <w:pPr>
              <w:ind w:left="720"/>
            </w:pPr>
            <w:r>
              <w:t>Female</w:t>
            </w:r>
          </w:p>
          <w:p w:rsidR="009E573C" w:rsidRDefault="009E573C" w:rsidP="00A5186A">
            <w:pPr>
              <w:ind w:left="720"/>
            </w:pPr>
            <w:r>
              <w:t>Male</w:t>
            </w:r>
          </w:p>
        </w:tc>
        <w:tc>
          <w:tcPr>
            <w:tcW w:w="5220" w:type="dxa"/>
          </w:tcPr>
          <w:p w:rsidR="009E573C" w:rsidRDefault="009E573C" w:rsidP="00A5186A">
            <w:r>
              <w:t>70%</w:t>
            </w:r>
          </w:p>
          <w:p w:rsidR="009E573C" w:rsidRDefault="009E573C" w:rsidP="00A5186A">
            <w:r>
              <w:t>65%</w:t>
            </w:r>
          </w:p>
        </w:tc>
      </w:tr>
      <w:tr w:rsidR="009E573C" w:rsidTr="00A5186A">
        <w:tc>
          <w:tcPr>
            <w:tcW w:w="3888" w:type="dxa"/>
          </w:tcPr>
          <w:p w:rsidR="009E573C" w:rsidRDefault="009E573C" w:rsidP="00A5186A">
            <w:pPr>
              <w:ind w:left="720"/>
            </w:pPr>
            <w:r>
              <w:t>African American (n=39)</w:t>
            </w:r>
          </w:p>
          <w:p w:rsidR="009E573C" w:rsidRDefault="009E573C" w:rsidP="00A5186A">
            <w:pPr>
              <w:ind w:left="720"/>
            </w:pPr>
            <w:r>
              <w:t>Hispanic (n=197)</w:t>
            </w:r>
          </w:p>
          <w:p w:rsidR="009E573C" w:rsidRDefault="009E573C" w:rsidP="00A5186A">
            <w:pPr>
              <w:ind w:left="720"/>
            </w:pPr>
            <w:r>
              <w:t>White (n=600)</w:t>
            </w:r>
          </w:p>
        </w:tc>
        <w:tc>
          <w:tcPr>
            <w:tcW w:w="5220" w:type="dxa"/>
          </w:tcPr>
          <w:p w:rsidR="009E573C" w:rsidRDefault="009E573C" w:rsidP="00A5186A">
            <w:r>
              <w:t>52% *</w:t>
            </w:r>
          </w:p>
          <w:p w:rsidR="009E573C" w:rsidRDefault="009E573C" w:rsidP="00A5186A">
            <w:r>
              <w:t>66%</w:t>
            </w:r>
          </w:p>
          <w:p w:rsidR="009E573C" w:rsidRDefault="009E573C" w:rsidP="00A5186A">
            <w:r>
              <w:t>67%</w:t>
            </w:r>
          </w:p>
        </w:tc>
      </w:tr>
      <w:tr w:rsidR="009E573C" w:rsidTr="00A5186A">
        <w:tc>
          <w:tcPr>
            <w:tcW w:w="3888" w:type="dxa"/>
          </w:tcPr>
          <w:p w:rsidR="009E573C" w:rsidRPr="00207A46" w:rsidRDefault="009E573C" w:rsidP="00A5186A">
            <w:pPr>
              <w:rPr>
                <w:b/>
              </w:rPr>
            </w:pPr>
            <w:r w:rsidRPr="00207A46">
              <w:rPr>
                <w:b/>
              </w:rPr>
              <w:t>2 levels below ENG 1A</w:t>
            </w:r>
          </w:p>
          <w:p w:rsidR="009E573C" w:rsidRDefault="009E573C" w:rsidP="00A5186A">
            <w:r>
              <w:t>(100A)</w:t>
            </w:r>
          </w:p>
        </w:tc>
        <w:tc>
          <w:tcPr>
            <w:tcW w:w="5220" w:type="dxa"/>
          </w:tcPr>
          <w:p w:rsidR="009E573C" w:rsidRDefault="009E573C" w:rsidP="00A5186A">
            <w:r>
              <w:t>50%</w:t>
            </w:r>
          </w:p>
        </w:tc>
      </w:tr>
      <w:tr w:rsidR="009E573C" w:rsidTr="00A5186A">
        <w:tc>
          <w:tcPr>
            <w:tcW w:w="3888" w:type="dxa"/>
          </w:tcPr>
          <w:p w:rsidR="009E573C" w:rsidRDefault="009E573C" w:rsidP="00A5186A">
            <w:pPr>
              <w:ind w:left="720"/>
            </w:pPr>
            <w:r>
              <w:t>Female</w:t>
            </w:r>
          </w:p>
          <w:p w:rsidR="009E573C" w:rsidRDefault="009E573C" w:rsidP="00A5186A">
            <w:pPr>
              <w:ind w:left="720"/>
            </w:pPr>
            <w:r>
              <w:t>Male</w:t>
            </w:r>
          </w:p>
        </w:tc>
        <w:tc>
          <w:tcPr>
            <w:tcW w:w="5220" w:type="dxa"/>
          </w:tcPr>
          <w:p w:rsidR="009E573C" w:rsidRDefault="009E573C" w:rsidP="00A5186A">
            <w:r>
              <w:t>56%</w:t>
            </w:r>
          </w:p>
          <w:p w:rsidR="009E573C" w:rsidRDefault="009E573C" w:rsidP="00A5186A">
            <w:r>
              <w:t>45% *</w:t>
            </w:r>
          </w:p>
        </w:tc>
      </w:tr>
      <w:tr w:rsidR="009E573C" w:rsidTr="00A5186A">
        <w:tc>
          <w:tcPr>
            <w:tcW w:w="3888" w:type="dxa"/>
          </w:tcPr>
          <w:p w:rsidR="009E573C" w:rsidRDefault="009E573C" w:rsidP="00A5186A">
            <w:pPr>
              <w:ind w:left="720"/>
            </w:pPr>
            <w:r>
              <w:t>African American (n=26)</w:t>
            </w:r>
          </w:p>
          <w:p w:rsidR="009E573C" w:rsidRDefault="009E573C" w:rsidP="00A5186A">
            <w:pPr>
              <w:ind w:left="720"/>
            </w:pPr>
            <w:r>
              <w:t>Hispanic (n=108)</w:t>
            </w:r>
          </w:p>
          <w:p w:rsidR="009E573C" w:rsidRDefault="009E573C" w:rsidP="00A5186A">
            <w:pPr>
              <w:ind w:left="720"/>
            </w:pPr>
            <w:r>
              <w:t>White (n=270)</w:t>
            </w:r>
          </w:p>
        </w:tc>
        <w:tc>
          <w:tcPr>
            <w:tcW w:w="5220" w:type="dxa"/>
          </w:tcPr>
          <w:p w:rsidR="009E573C" w:rsidRDefault="009E573C" w:rsidP="00A5186A">
            <w:r>
              <w:t>34% *</w:t>
            </w:r>
          </w:p>
          <w:p w:rsidR="009E573C" w:rsidRDefault="009E573C" w:rsidP="00A5186A">
            <w:r>
              <w:t>53%</w:t>
            </w:r>
          </w:p>
          <w:p w:rsidR="009E573C" w:rsidRDefault="009E573C" w:rsidP="00A5186A">
            <w:r>
              <w:t>51%</w:t>
            </w:r>
          </w:p>
        </w:tc>
      </w:tr>
      <w:tr w:rsidR="009E573C" w:rsidTr="00A5186A">
        <w:tc>
          <w:tcPr>
            <w:tcW w:w="3888" w:type="dxa"/>
          </w:tcPr>
          <w:p w:rsidR="009E573C" w:rsidRDefault="009E573C" w:rsidP="00A5186A"/>
        </w:tc>
        <w:tc>
          <w:tcPr>
            <w:tcW w:w="5220" w:type="dxa"/>
          </w:tcPr>
          <w:p w:rsidR="009E573C" w:rsidRPr="00234C6A" w:rsidRDefault="009E573C" w:rsidP="00A5186A">
            <w:pPr>
              <w:ind w:left="360"/>
              <w:jc w:val="right"/>
              <w:rPr>
                <w:sz w:val="20"/>
              </w:rPr>
            </w:pPr>
            <w:r w:rsidRPr="00234C6A">
              <w:rPr>
                <w:sz w:val="20"/>
              </w:rPr>
              <w:t>*possible disproportionate impact; n&lt;60.</w:t>
            </w:r>
          </w:p>
          <w:p w:rsidR="009E573C" w:rsidRPr="00234C6A" w:rsidRDefault="009E573C" w:rsidP="00A5186A">
            <w:pPr>
              <w:ind w:left="360"/>
              <w:jc w:val="right"/>
              <w:rPr>
                <w:sz w:val="20"/>
              </w:rPr>
            </w:pPr>
            <w:r w:rsidRPr="00234C6A">
              <w:rPr>
                <w:sz w:val="20"/>
              </w:rPr>
              <w:t>**disproportionate impact.</w:t>
            </w:r>
          </w:p>
          <w:p w:rsidR="009E573C" w:rsidRDefault="009E573C" w:rsidP="00A5186A">
            <w:pPr>
              <w:ind w:left="360"/>
              <w:jc w:val="right"/>
            </w:pPr>
            <w:proofErr w:type="spellStart"/>
            <w:proofErr w:type="gramStart"/>
            <w:r w:rsidRPr="00234C6A">
              <w:rPr>
                <w:sz w:val="20"/>
                <w:vertAlign w:val="superscript"/>
              </w:rPr>
              <w:t>i</w:t>
            </w:r>
            <w:proofErr w:type="spellEnd"/>
            <w:proofErr w:type="gramEnd"/>
            <w:r w:rsidRPr="00234C6A">
              <w:rPr>
                <w:sz w:val="20"/>
                <w:vertAlign w:val="superscript"/>
              </w:rPr>
              <w:t xml:space="preserve"> </w:t>
            </w:r>
            <w:r w:rsidRPr="00234C6A">
              <w:rPr>
                <w:sz w:val="20"/>
              </w:rPr>
              <w:t>course success rate obtained from LPC IR using a different methodology.</w:t>
            </w:r>
            <w:r>
              <w:t xml:space="preserve"> </w:t>
            </w:r>
          </w:p>
        </w:tc>
      </w:tr>
    </w:tbl>
    <w:p w:rsidR="009E573C" w:rsidRDefault="009E573C" w:rsidP="009E573C">
      <w:pPr>
        <w:rPr>
          <w:szCs w:val="20"/>
        </w:rPr>
      </w:pPr>
    </w:p>
    <w:p w:rsidR="009E573C" w:rsidRPr="001905D2" w:rsidRDefault="009E573C" w:rsidP="009E573C">
      <w:pPr>
        <w:rPr>
          <w:b/>
        </w:rPr>
      </w:pPr>
      <w:r w:rsidRPr="001905D2">
        <w:rPr>
          <w:b/>
        </w:rPr>
        <w:t>MATH</w:t>
      </w:r>
    </w:p>
    <w:tbl>
      <w:tblPr>
        <w:tblStyle w:val="TableGrid"/>
        <w:tblW w:w="0" w:type="auto"/>
        <w:tblLook w:val="00BF"/>
      </w:tblPr>
      <w:tblGrid>
        <w:gridCol w:w="3888"/>
        <w:gridCol w:w="5220"/>
      </w:tblGrid>
      <w:tr w:rsidR="009E573C" w:rsidRPr="001F3D6A" w:rsidTr="00A5186A">
        <w:tc>
          <w:tcPr>
            <w:tcW w:w="3888" w:type="dxa"/>
          </w:tcPr>
          <w:p w:rsidR="009E573C" w:rsidRPr="001F3D6A" w:rsidRDefault="009E573C" w:rsidP="00A5186A">
            <w:pPr>
              <w:rPr>
                <w:b/>
                <w:i/>
              </w:rPr>
            </w:pPr>
            <w:r w:rsidRPr="001F3D6A">
              <w:rPr>
                <w:b/>
                <w:i/>
              </w:rPr>
              <w:t>Initial Math Course</w:t>
            </w:r>
          </w:p>
        </w:tc>
        <w:tc>
          <w:tcPr>
            <w:tcW w:w="5220" w:type="dxa"/>
          </w:tcPr>
          <w:p w:rsidR="009E573C" w:rsidRPr="001F3D6A" w:rsidRDefault="009E573C" w:rsidP="00A5186A">
            <w:pPr>
              <w:rPr>
                <w:b/>
                <w:i/>
              </w:rPr>
            </w:pPr>
            <w:r w:rsidRPr="001F3D6A">
              <w:rPr>
                <w:b/>
                <w:i/>
              </w:rPr>
              <w:t xml:space="preserve">Successful Completion of </w:t>
            </w:r>
            <w:r>
              <w:rPr>
                <w:b/>
                <w:i/>
              </w:rPr>
              <w:t>Transferable</w:t>
            </w:r>
            <w:r w:rsidRPr="001F3D6A">
              <w:rPr>
                <w:b/>
                <w:i/>
              </w:rPr>
              <w:t xml:space="preserve"> Math</w:t>
            </w:r>
            <w:r>
              <w:rPr>
                <w:b/>
                <w:i/>
              </w:rPr>
              <w:t xml:space="preserve"> in 3 years</w:t>
            </w:r>
          </w:p>
        </w:tc>
      </w:tr>
      <w:tr w:rsidR="009E573C" w:rsidRPr="001F3D6A" w:rsidTr="00A5186A">
        <w:tc>
          <w:tcPr>
            <w:tcW w:w="3888" w:type="dxa"/>
          </w:tcPr>
          <w:p w:rsidR="009E573C" w:rsidRPr="001F3D6A" w:rsidRDefault="009E573C" w:rsidP="00A5186A">
            <w:pPr>
              <w:rPr>
                <w:b/>
              </w:rPr>
            </w:pPr>
            <w:r w:rsidRPr="001F3D6A">
              <w:rPr>
                <w:b/>
              </w:rPr>
              <w:t>Transfer-level Math</w:t>
            </w:r>
          </w:p>
          <w:p w:rsidR="009E573C" w:rsidRPr="001F3D6A" w:rsidRDefault="009E573C" w:rsidP="00A5186A">
            <w:r w:rsidRPr="001F3D6A">
              <w:t>Math 20 (left in b/c # of students is small), 33, 38, 42A, 42B, 44</w:t>
            </w:r>
          </w:p>
        </w:tc>
        <w:tc>
          <w:tcPr>
            <w:tcW w:w="5220" w:type="dxa"/>
          </w:tcPr>
          <w:p w:rsidR="009E573C" w:rsidRPr="001F3D6A" w:rsidRDefault="009E573C" w:rsidP="00A5186A">
            <w:r>
              <w:t>78%</w:t>
            </w:r>
            <w:r w:rsidRPr="0096466A">
              <w:rPr>
                <w:vertAlign w:val="superscript"/>
              </w:rPr>
              <w:t>i</w:t>
            </w:r>
          </w:p>
        </w:tc>
      </w:tr>
      <w:tr w:rsidR="009E573C" w:rsidRPr="001F3D6A" w:rsidTr="00A5186A">
        <w:tc>
          <w:tcPr>
            <w:tcW w:w="3888" w:type="dxa"/>
          </w:tcPr>
          <w:p w:rsidR="009E573C" w:rsidRPr="001F3D6A" w:rsidRDefault="009E573C" w:rsidP="00A5186A">
            <w:pPr>
              <w:rPr>
                <w:b/>
              </w:rPr>
            </w:pPr>
            <w:r w:rsidRPr="001F3D6A">
              <w:rPr>
                <w:b/>
              </w:rPr>
              <w:t xml:space="preserve">1 level below </w:t>
            </w:r>
          </w:p>
          <w:p w:rsidR="009E573C" w:rsidRPr="001F3D6A" w:rsidRDefault="009E573C" w:rsidP="00A5186A">
            <w:r w:rsidRPr="001F3D6A">
              <w:t>Math 55 – Intermediate Algebra</w:t>
            </w:r>
          </w:p>
        </w:tc>
        <w:tc>
          <w:tcPr>
            <w:tcW w:w="5220" w:type="dxa"/>
          </w:tcPr>
          <w:p w:rsidR="009E573C" w:rsidRPr="001F3D6A" w:rsidRDefault="009E573C" w:rsidP="00A5186A">
            <w:r w:rsidRPr="001F3D6A">
              <w:t>41%</w:t>
            </w:r>
          </w:p>
        </w:tc>
      </w:tr>
      <w:tr w:rsidR="009E573C" w:rsidRPr="001F3D6A" w:rsidTr="00A5186A">
        <w:tc>
          <w:tcPr>
            <w:tcW w:w="3888" w:type="dxa"/>
          </w:tcPr>
          <w:p w:rsidR="009E573C" w:rsidRPr="001F3D6A" w:rsidRDefault="009E573C" w:rsidP="00A5186A">
            <w:pPr>
              <w:ind w:left="720"/>
            </w:pPr>
            <w:r w:rsidRPr="001F3D6A">
              <w:t>Female</w:t>
            </w:r>
          </w:p>
          <w:p w:rsidR="009E573C" w:rsidRPr="001F3D6A" w:rsidRDefault="009E573C" w:rsidP="00A5186A">
            <w:pPr>
              <w:ind w:left="720"/>
            </w:pPr>
            <w:r w:rsidRPr="001F3D6A">
              <w:t>Male</w:t>
            </w:r>
          </w:p>
        </w:tc>
        <w:tc>
          <w:tcPr>
            <w:tcW w:w="5220" w:type="dxa"/>
          </w:tcPr>
          <w:p w:rsidR="009E573C" w:rsidRPr="001F3D6A" w:rsidRDefault="009E573C" w:rsidP="00A5186A">
            <w:r w:rsidRPr="001F3D6A">
              <w:t>43%</w:t>
            </w:r>
          </w:p>
          <w:p w:rsidR="009E573C" w:rsidRPr="001F3D6A" w:rsidRDefault="009E573C" w:rsidP="00A5186A">
            <w:r w:rsidRPr="001F3D6A">
              <w:t>40%</w:t>
            </w:r>
          </w:p>
        </w:tc>
      </w:tr>
      <w:tr w:rsidR="009E573C" w:rsidRPr="001F3D6A" w:rsidTr="00A5186A">
        <w:tc>
          <w:tcPr>
            <w:tcW w:w="3888" w:type="dxa"/>
          </w:tcPr>
          <w:p w:rsidR="009E573C" w:rsidRPr="001F3D6A" w:rsidRDefault="009E573C" w:rsidP="00A5186A">
            <w:pPr>
              <w:ind w:left="720"/>
            </w:pPr>
            <w:r w:rsidRPr="001F3D6A">
              <w:t>African American (n=33)</w:t>
            </w:r>
          </w:p>
          <w:p w:rsidR="009E573C" w:rsidRPr="001F3D6A" w:rsidRDefault="009E573C" w:rsidP="00A5186A">
            <w:pPr>
              <w:ind w:left="720"/>
            </w:pPr>
            <w:r w:rsidRPr="001F3D6A">
              <w:t>Hispanic (n=163)</w:t>
            </w:r>
          </w:p>
          <w:p w:rsidR="009E573C" w:rsidRPr="001F3D6A" w:rsidRDefault="009E573C" w:rsidP="00A5186A">
            <w:pPr>
              <w:ind w:left="720"/>
            </w:pPr>
            <w:r w:rsidRPr="001F3D6A">
              <w:t>White (n=534)</w:t>
            </w:r>
          </w:p>
        </w:tc>
        <w:tc>
          <w:tcPr>
            <w:tcW w:w="5220" w:type="dxa"/>
          </w:tcPr>
          <w:p w:rsidR="009E573C" w:rsidRPr="001F3D6A" w:rsidRDefault="009E573C" w:rsidP="00A5186A">
            <w:r w:rsidRPr="001F3D6A">
              <w:t>14% *</w:t>
            </w:r>
          </w:p>
          <w:p w:rsidR="009E573C" w:rsidRPr="001F3D6A" w:rsidRDefault="009E573C" w:rsidP="00A5186A">
            <w:r w:rsidRPr="001F3D6A">
              <w:t>42%</w:t>
            </w:r>
          </w:p>
          <w:p w:rsidR="009E573C" w:rsidRPr="001F3D6A" w:rsidRDefault="009E573C" w:rsidP="00A5186A">
            <w:r w:rsidRPr="001F3D6A">
              <w:t>42%</w:t>
            </w:r>
          </w:p>
        </w:tc>
      </w:tr>
      <w:tr w:rsidR="009E573C" w:rsidRPr="001F3D6A" w:rsidTr="00A5186A">
        <w:tc>
          <w:tcPr>
            <w:tcW w:w="3888" w:type="dxa"/>
          </w:tcPr>
          <w:p w:rsidR="009E573C" w:rsidRPr="001F3D6A" w:rsidRDefault="009E573C" w:rsidP="00A5186A">
            <w:pPr>
              <w:rPr>
                <w:b/>
              </w:rPr>
            </w:pPr>
            <w:r w:rsidRPr="001F3D6A">
              <w:rPr>
                <w:b/>
              </w:rPr>
              <w:t xml:space="preserve">2 levels below </w:t>
            </w:r>
          </w:p>
          <w:p w:rsidR="009E573C" w:rsidRPr="001F3D6A" w:rsidRDefault="009E573C" w:rsidP="00A5186A">
            <w:r w:rsidRPr="001F3D6A">
              <w:t>Math 65 – Elementary Algebra</w:t>
            </w:r>
          </w:p>
        </w:tc>
        <w:tc>
          <w:tcPr>
            <w:tcW w:w="5220" w:type="dxa"/>
          </w:tcPr>
          <w:p w:rsidR="009E573C" w:rsidRPr="001F3D6A" w:rsidRDefault="009E573C" w:rsidP="00A5186A">
            <w:r w:rsidRPr="001F3D6A">
              <w:t>19%</w:t>
            </w:r>
          </w:p>
        </w:tc>
      </w:tr>
      <w:tr w:rsidR="009E573C" w:rsidRPr="001F3D6A" w:rsidTr="00A5186A">
        <w:tc>
          <w:tcPr>
            <w:tcW w:w="3888" w:type="dxa"/>
          </w:tcPr>
          <w:p w:rsidR="009E573C" w:rsidRPr="001F3D6A" w:rsidRDefault="009E573C" w:rsidP="00A5186A">
            <w:pPr>
              <w:ind w:left="720"/>
            </w:pPr>
            <w:r w:rsidRPr="001F3D6A">
              <w:t>Female</w:t>
            </w:r>
          </w:p>
          <w:p w:rsidR="009E573C" w:rsidRPr="001F3D6A" w:rsidRDefault="009E573C" w:rsidP="00A5186A">
            <w:pPr>
              <w:ind w:left="720"/>
            </w:pPr>
            <w:r w:rsidRPr="001F3D6A">
              <w:t>Male</w:t>
            </w:r>
          </w:p>
        </w:tc>
        <w:tc>
          <w:tcPr>
            <w:tcW w:w="5220" w:type="dxa"/>
          </w:tcPr>
          <w:p w:rsidR="009E573C" w:rsidRPr="001F3D6A" w:rsidRDefault="009E573C" w:rsidP="00A5186A">
            <w:r w:rsidRPr="001F3D6A">
              <w:t>23%</w:t>
            </w:r>
          </w:p>
          <w:p w:rsidR="009E573C" w:rsidRPr="001F3D6A" w:rsidRDefault="009E573C" w:rsidP="00A5186A">
            <w:r w:rsidRPr="001F3D6A">
              <w:t xml:space="preserve">17% </w:t>
            </w:r>
            <w:r>
              <w:t>*</w:t>
            </w:r>
            <w:r w:rsidRPr="001F3D6A">
              <w:t>*</w:t>
            </w:r>
          </w:p>
        </w:tc>
      </w:tr>
      <w:tr w:rsidR="009E573C" w:rsidRPr="001F3D6A" w:rsidTr="00A5186A">
        <w:tc>
          <w:tcPr>
            <w:tcW w:w="3888" w:type="dxa"/>
          </w:tcPr>
          <w:p w:rsidR="009E573C" w:rsidRPr="001F3D6A" w:rsidRDefault="009E573C" w:rsidP="00A5186A">
            <w:pPr>
              <w:ind w:left="720"/>
            </w:pPr>
            <w:r w:rsidRPr="001F3D6A">
              <w:t>African American (n=54)</w:t>
            </w:r>
          </w:p>
          <w:p w:rsidR="009E573C" w:rsidRPr="001F3D6A" w:rsidRDefault="009E573C" w:rsidP="00A5186A">
            <w:pPr>
              <w:ind w:left="720"/>
            </w:pPr>
            <w:r w:rsidRPr="001F3D6A">
              <w:t>Hispanic (n=184)</w:t>
            </w:r>
          </w:p>
          <w:p w:rsidR="009E573C" w:rsidRPr="001F3D6A" w:rsidRDefault="009E573C" w:rsidP="00A5186A">
            <w:pPr>
              <w:ind w:left="720"/>
            </w:pPr>
            <w:r w:rsidRPr="001F3D6A">
              <w:t>White (n=569)</w:t>
            </w:r>
          </w:p>
        </w:tc>
        <w:tc>
          <w:tcPr>
            <w:tcW w:w="5220" w:type="dxa"/>
          </w:tcPr>
          <w:p w:rsidR="009E573C" w:rsidRPr="001F3D6A" w:rsidRDefault="009E573C" w:rsidP="00A5186A">
            <w:pPr>
              <w:tabs>
                <w:tab w:val="left" w:pos="1088"/>
              </w:tabs>
            </w:pPr>
            <w:r w:rsidRPr="001F3D6A">
              <w:t>14% *</w:t>
            </w:r>
          </w:p>
          <w:p w:rsidR="009E573C" w:rsidRPr="001F3D6A" w:rsidRDefault="009E573C" w:rsidP="00A5186A">
            <w:pPr>
              <w:tabs>
                <w:tab w:val="left" w:pos="1088"/>
              </w:tabs>
            </w:pPr>
            <w:r w:rsidRPr="001F3D6A">
              <w:t>18%</w:t>
            </w:r>
          </w:p>
          <w:p w:rsidR="009E573C" w:rsidRPr="001F3D6A" w:rsidRDefault="009E573C" w:rsidP="00A5186A">
            <w:pPr>
              <w:tabs>
                <w:tab w:val="left" w:pos="1088"/>
              </w:tabs>
            </w:pPr>
            <w:r w:rsidRPr="001F3D6A">
              <w:t>21%</w:t>
            </w:r>
          </w:p>
        </w:tc>
      </w:tr>
      <w:tr w:rsidR="009E573C" w:rsidRPr="001F3D6A" w:rsidTr="00A5186A">
        <w:tc>
          <w:tcPr>
            <w:tcW w:w="3888" w:type="dxa"/>
          </w:tcPr>
          <w:p w:rsidR="009E573C" w:rsidRPr="001F3D6A" w:rsidRDefault="009E573C" w:rsidP="00A5186A">
            <w:pPr>
              <w:rPr>
                <w:b/>
              </w:rPr>
            </w:pPr>
            <w:r w:rsidRPr="001F3D6A">
              <w:rPr>
                <w:b/>
              </w:rPr>
              <w:t>3 levels below</w:t>
            </w:r>
          </w:p>
          <w:p w:rsidR="009E573C" w:rsidRPr="001F3D6A" w:rsidRDefault="009E573C" w:rsidP="00A5186A">
            <w:r w:rsidRPr="001F3D6A">
              <w:t>Math 106 – Basic Math</w:t>
            </w:r>
          </w:p>
          <w:p w:rsidR="009E573C" w:rsidRPr="001F3D6A" w:rsidRDefault="009E573C" w:rsidP="00A5186A">
            <w:r w:rsidRPr="001F3D6A">
              <w:t>Math 107 – Pre-Algebra</w:t>
            </w:r>
          </w:p>
        </w:tc>
        <w:tc>
          <w:tcPr>
            <w:tcW w:w="5220" w:type="dxa"/>
          </w:tcPr>
          <w:p w:rsidR="009E573C" w:rsidRPr="001F3D6A" w:rsidRDefault="009E573C" w:rsidP="00A5186A">
            <w:r w:rsidRPr="001F3D6A">
              <w:t>7%</w:t>
            </w:r>
          </w:p>
        </w:tc>
      </w:tr>
      <w:tr w:rsidR="009E573C" w:rsidRPr="001F3D6A" w:rsidTr="00A5186A">
        <w:tc>
          <w:tcPr>
            <w:tcW w:w="3888" w:type="dxa"/>
          </w:tcPr>
          <w:p w:rsidR="009E573C" w:rsidRPr="001F3D6A" w:rsidRDefault="009E573C" w:rsidP="00A5186A">
            <w:pPr>
              <w:ind w:left="720"/>
            </w:pPr>
            <w:r w:rsidRPr="001F3D6A">
              <w:lastRenderedPageBreak/>
              <w:t>Female</w:t>
            </w:r>
          </w:p>
          <w:p w:rsidR="009E573C" w:rsidRPr="001F3D6A" w:rsidRDefault="009E573C" w:rsidP="00A5186A">
            <w:pPr>
              <w:ind w:left="720"/>
            </w:pPr>
            <w:r w:rsidRPr="001F3D6A">
              <w:t>Male</w:t>
            </w:r>
          </w:p>
        </w:tc>
        <w:tc>
          <w:tcPr>
            <w:tcW w:w="5220" w:type="dxa"/>
          </w:tcPr>
          <w:p w:rsidR="009E573C" w:rsidRPr="001F3D6A" w:rsidRDefault="009E573C" w:rsidP="00A5186A">
            <w:r w:rsidRPr="001F3D6A">
              <w:t>7%</w:t>
            </w:r>
          </w:p>
          <w:p w:rsidR="009E573C" w:rsidRPr="001F3D6A" w:rsidRDefault="009E573C" w:rsidP="00A5186A">
            <w:r w:rsidRPr="001F3D6A">
              <w:t>6%</w:t>
            </w:r>
          </w:p>
        </w:tc>
      </w:tr>
      <w:tr w:rsidR="009E573C" w:rsidRPr="001F3D6A" w:rsidTr="00A5186A">
        <w:tc>
          <w:tcPr>
            <w:tcW w:w="3888" w:type="dxa"/>
          </w:tcPr>
          <w:p w:rsidR="009E573C" w:rsidRPr="001F3D6A" w:rsidRDefault="009E573C" w:rsidP="00A5186A">
            <w:pPr>
              <w:ind w:left="720"/>
            </w:pPr>
            <w:r w:rsidRPr="001F3D6A">
              <w:t>African American (n=21)</w:t>
            </w:r>
          </w:p>
          <w:p w:rsidR="009E573C" w:rsidRPr="001F3D6A" w:rsidRDefault="009E573C" w:rsidP="00A5186A">
            <w:pPr>
              <w:ind w:left="720"/>
            </w:pPr>
            <w:r w:rsidRPr="001F3D6A">
              <w:t>Hispanic (n=70)</w:t>
            </w:r>
          </w:p>
          <w:p w:rsidR="009E573C" w:rsidRPr="001F3D6A" w:rsidRDefault="009E573C" w:rsidP="00A5186A">
            <w:pPr>
              <w:ind w:left="720"/>
            </w:pPr>
            <w:r w:rsidRPr="001F3D6A">
              <w:t>White (n=161)</w:t>
            </w:r>
          </w:p>
        </w:tc>
        <w:tc>
          <w:tcPr>
            <w:tcW w:w="5220" w:type="dxa"/>
          </w:tcPr>
          <w:p w:rsidR="009E573C" w:rsidRPr="001F3D6A" w:rsidRDefault="009E573C" w:rsidP="00A5186A">
            <w:r w:rsidRPr="001F3D6A">
              <w:t>0% *</w:t>
            </w:r>
          </w:p>
          <w:p w:rsidR="009E573C" w:rsidRPr="001F3D6A" w:rsidRDefault="009E573C" w:rsidP="00A5186A">
            <w:r w:rsidRPr="001F3D6A">
              <w:t xml:space="preserve">5% </w:t>
            </w:r>
            <w:r>
              <w:t>*</w:t>
            </w:r>
            <w:r w:rsidRPr="001F3D6A">
              <w:t>*</w:t>
            </w:r>
          </w:p>
          <w:p w:rsidR="009E573C" w:rsidRPr="001F3D6A" w:rsidRDefault="009E573C" w:rsidP="00A5186A">
            <w:r w:rsidRPr="001F3D6A">
              <w:t>7%</w:t>
            </w:r>
          </w:p>
        </w:tc>
      </w:tr>
      <w:tr w:rsidR="009E573C" w:rsidRPr="001F3D6A" w:rsidTr="00A5186A">
        <w:tc>
          <w:tcPr>
            <w:tcW w:w="3888" w:type="dxa"/>
          </w:tcPr>
          <w:p w:rsidR="009E573C" w:rsidRPr="001F3D6A" w:rsidRDefault="009E573C" w:rsidP="00A5186A"/>
        </w:tc>
        <w:tc>
          <w:tcPr>
            <w:tcW w:w="5220" w:type="dxa"/>
          </w:tcPr>
          <w:p w:rsidR="009E573C" w:rsidRPr="00234C6A" w:rsidRDefault="009E573C" w:rsidP="00A5186A">
            <w:pPr>
              <w:ind w:left="360"/>
              <w:jc w:val="right"/>
              <w:rPr>
                <w:sz w:val="20"/>
              </w:rPr>
            </w:pPr>
            <w:r w:rsidRPr="00234C6A">
              <w:rPr>
                <w:sz w:val="20"/>
              </w:rPr>
              <w:t>*possible disproportionate impact; n&lt;60.</w:t>
            </w:r>
          </w:p>
          <w:p w:rsidR="009E573C" w:rsidRPr="00234C6A" w:rsidRDefault="009E573C" w:rsidP="00A5186A">
            <w:pPr>
              <w:ind w:left="360"/>
              <w:jc w:val="right"/>
              <w:rPr>
                <w:sz w:val="20"/>
              </w:rPr>
            </w:pPr>
            <w:r w:rsidRPr="00234C6A">
              <w:rPr>
                <w:sz w:val="20"/>
              </w:rPr>
              <w:t>**disproportionate impact.</w:t>
            </w:r>
          </w:p>
          <w:p w:rsidR="009E573C" w:rsidRPr="001F3D6A" w:rsidRDefault="009E573C" w:rsidP="00A5186A">
            <w:pPr>
              <w:jc w:val="right"/>
            </w:pPr>
            <w:proofErr w:type="spellStart"/>
            <w:proofErr w:type="gramStart"/>
            <w:r w:rsidRPr="00234C6A">
              <w:rPr>
                <w:sz w:val="20"/>
                <w:vertAlign w:val="superscript"/>
              </w:rPr>
              <w:t>i</w:t>
            </w:r>
            <w:proofErr w:type="spellEnd"/>
            <w:proofErr w:type="gramEnd"/>
            <w:r w:rsidRPr="00234C6A">
              <w:rPr>
                <w:sz w:val="20"/>
                <w:vertAlign w:val="superscript"/>
              </w:rPr>
              <w:t xml:space="preserve"> </w:t>
            </w:r>
            <w:r w:rsidRPr="00234C6A">
              <w:rPr>
                <w:sz w:val="20"/>
              </w:rPr>
              <w:t>course success rate obtained from LPC IR using a different methodology.</w:t>
            </w:r>
            <w:r>
              <w:t xml:space="preserve"> </w:t>
            </w:r>
          </w:p>
        </w:tc>
      </w:tr>
    </w:tbl>
    <w:p w:rsidR="009E573C" w:rsidRDefault="009E573C" w:rsidP="009E573C">
      <w:pPr>
        <w:rPr>
          <w:szCs w:val="20"/>
        </w:rPr>
      </w:pPr>
    </w:p>
    <w:p w:rsidR="009E573C" w:rsidRPr="00436DFA" w:rsidRDefault="009E573C" w:rsidP="009E573C">
      <w:pPr>
        <w:rPr>
          <w:b/>
          <w:szCs w:val="20"/>
        </w:rPr>
      </w:pPr>
      <w:r w:rsidRPr="00436DFA">
        <w:rPr>
          <w:b/>
          <w:szCs w:val="20"/>
        </w:rPr>
        <w:t>Conclusions</w:t>
      </w:r>
    </w:p>
    <w:p w:rsidR="009E573C" w:rsidRPr="0088072E" w:rsidRDefault="009E573C" w:rsidP="009E573C">
      <w:pPr>
        <w:rPr>
          <w:szCs w:val="20"/>
        </w:rPr>
      </w:pPr>
      <w:r w:rsidRPr="0088072E">
        <w:rPr>
          <w:szCs w:val="20"/>
        </w:rPr>
        <w:t>The lower down a student starts in the basic skills sequence, the lower their rates of completing a transferable course in the discipline.</w:t>
      </w:r>
    </w:p>
    <w:p w:rsidR="009E573C" w:rsidRDefault="009E573C" w:rsidP="009E573C">
      <w:pPr>
        <w:rPr>
          <w:szCs w:val="20"/>
        </w:rPr>
      </w:pPr>
      <w:r w:rsidRPr="002602B1">
        <w:rPr>
          <w:szCs w:val="20"/>
        </w:rPr>
        <w:t>For English, the lower a student starts in the English sequence, the lower their rates of completing the college level gatekeeper course – English 1A.  Students must complete English 1A for an Associate Degree and/or to reach other courses required for transfer.  Successful completion of English 1A is significantly higher for all groups when students start 1 level below co</w:t>
      </w:r>
      <w:r>
        <w:rPr>
          <w:szCs w:val="20"/>
        </w:rPr>
        <w:t>mpared to 2 levels below:</w:t>
      </w:r>
      <w:r w:rsidRPr="002602B1">
        <w:rPr>
          <w:szCs w:val="20"/>
        </w:rPr>
        <w:t xml:space="preserve">  </w:t>
      </w:r>
    </w:p>
    <w:p w:rsidR="009E573C" w:rsidRPr="003F200A" w:rsidRDefault="009E573C" w:rsidP="009E573C">
      <w:pPr>
        <w:pStyle w:val="ListParagraph"/>
        <w:numPr>
          <w:ilvl w:val="0"/>
          <w:numId w:val="23"/>
        </w:numPr>
        <w:spacing w:after="0" w:line="240" w:lineRule="auto"/>
        <w:rPr>
          <w:szCs w:val="20"/>
        </w:rPr>
      </w:pPr>
      <w:r w:rsidRPr="003F200A">
        <w:rPr>
          <w:szCs w:val="20"/>
        </w:rPr>
        <w:t>67% of students who start at 1 level below transfer-level English successfully complete English 1A i</w:t>
      </w:r>
      <w:r>
        <w:rPr>
          <w:szCs w:val="20"/>
        </w:rPr>
        <w:t>n three years, compared to 50</w:t>
      </w:r>
      <w:r w:rsidRPr="003F200A">
        <w:rPr>
          <w:szCs w:val="20"/>
        </w:rPr>
        <w:t xml:space="preserve">% of students who start </w:t>
      </w:r>
      <w:r>
        <w:rPr>
          <w:szCs w:val="20"/>
        </w:rPr>
        <w:t>2 levels below.</w:t>
      </w:r>
    </w:p>
    <w:p w:rsidR="009E573C" w:rsidRPr="003F200A" w:rsidRDefault="009E573C" w:rsidP="009E573C">
      <w:pPr>
        <w:pStyle w:val="ListParagraph"/>
        <w:numPr>
          <w:ilvl w:val="0"/>
          <w:numId w:val="23"/>
        </w:numPr>
        <w:spacing w:after="0" w:line="240" w:lineRule="auto"/>
        <w:rPr>
          <w:szCs w:val="20"/>
        </w:rPr>
      </w:pPr>
      <w:r w:rsidRPr="003F200A">
        <w:rPr>
          <w:szCs w:val="20"/>
        </w:rPr>
        <w:t xml:space="preserve">Disproportionate impact experienced by males and African Americans when they start 2 levels below English 1A is reduced when these groups start 1 level </w:t>
      </w:r>
      <w:proofErr w:type="gramStart"/>
      <w:r w:rsidRPr="003F200A">
        <w:rPr>
          <w:szCs w:val="20"/>
        </w:rPr>
        <w:t>below .</w:t>
      </w:r>
      <w:proofErr w:type="gramEnd"/>
    </w:p>
    <w:p w:rsidR="009E573C" w:rsidRPr="0088072E" w:rsidRDefault="009E573C" w:rsidP="009E573C">
      <w:pPr>
        <w:rPr>
          <w:szCs w:val="20"/>
        </w:rPr>
      </w:pPr>
      <w:r w:rsidRPr="002602B1">
        <w:rPr>
          <w:szCs w:val="20"/>
        </w:rPr>
        <w:t xml:space="preserve">The Las </w:t>
      </w:r>
      <w:proofErr w:type="spellStart"/>
      <w:r w:rsidRPr="002602B1">
        <w:rPr>
          <w:szCs w:val="20"/>
        </w:rPr>
        <w:t>Positas</w:t>
      </w:r>
      <w:proofErr w:type="spellEnd"/>
      <w:r w:rsidRPr="002602B1">
        <w:rPr>
          <w:szCs w:val="20"/>
        </w:rPr>
        <w:t xml:space="preserve"> College English Department is well aware of the comparatively better outcomes for students starting closer to transfer-level English.  For this reason, LPC adopted an accelerated English curriculum in _______.  English at LPC only goes 2 levels below English 1A.  In </w:t>
      </w:r>
      <w:proofErr w:type="gramStart"/>
      <w:r w:rsidRPr="002602B1">
        <w:rPr>
          <w:szCs w:val="20"/>
        </w:rPr>
        <w:t>Fall</w:t>
      </w:r>
      <w:proofErr w:type="gramEnd"/>
      <w:r w:rsidRPr="002602B1">
        <w:rPr>
          <w:szCs w:val="20"/>
        </w:rPr>
        <w:t xml:space="preserve"> 2011, 35% of LPC students started in English 1A; 52% of LPC students started 1 level below; and only 5% of LPC students started 2 levels below.  Improving successful completion rates in all English courses remains a priority. </w:t>
      </w:r>
    </w:p>
    <w:p w:rsidR="009E573C" w:rsidRDefault="009E573C" w:rsidP="009E573C">
      <w:pPr>
        <w:rPr>
          <w:szCs w:val="20"/>
        </w:rPr>
      </w:pPr>
      <w:r>
        <w:rPr>
          <w:szCs w:val="20"/>
        </w:rPr>
        <w:t>For Math, the lower a student starts in the Math sequence, the lower their rates of completing a college-level or transfer-level math course.  Students must complete or demonstrate proficiency in Math 55 – Intermediate Algebra to earn an Associate’s degree.  Data indicates:</w:t>
      </w:r>
    </w:p>
    <w:p w:rsidR="009E573C" w:rsidRPr="003F200A" w:rsidRDefault="009E573C" w:rsidP="009E573C">
      <w:pPr>
        <w:pStyle w:val="ListParagraph"/>
        <w:numPr>
          <w:ilvl w:val="0"/>
          <w:numId w:val="24"/>
        </w:numPr>
        <w:spacing w:after="0" w:line="240" w:lineRule="auto"/>
        <w:rPr>
          <w:szCs w:val="20"/>
        </w:rPr>
      </w:pPr>
      <w:r w:rsidRPr="003F200A">
        <w:rPr>
          <w:szCs w:val="20"/>
        </w:rPr>
        <w:t>Only 17% of students who start 3 levels below transfer-level (Math 106 or Math 107) successfully complete Math 55 in three years.  That means that only 17% of students who attempt basic math have m</w:t>
      </w:r>
      <w:r>
        <w:rPr>
          <w:szCs w:val="20"/>
        </w:rPr>
        <w:t>et the math requirement for an A</w:t>
      </w:r>
      <w:r w:rsidRPr="003F200A">
        <w:rPr>
          <w:szCs w:val="20"/>
        </w:rPr>
        <w:t>ssociate</w:t>
      </w:r>
      <w:r>
        <w:rPr>
          <w:szCs w:val="20"/>
        </w:rPr>
        <w:t>’</w:t>
      </w:r>
      <w:r w:rsidRPr="003F200A">
        <w:rPr>
          <w:szCs w:val="20"/>
        </w:rPr>
        <w:t xml:space="preserve">s degree within three years.  </w:t>
      </w:r>
    </w:p>
    <w:p w:rsidR="009E573C" w:rsidRPr="003F200A" w:rsidRDefault="009E573C" w:rsidP="009E573C">
      <w:pPr>
        <w:pStyle w:val="ListParagraph"/>
        <w:numPr>
          <w:ilvl w:val="0"/>
          <w:numId w:val="24"/>
        </w:numPr>
        <w:spacing w:after="0" w:line="240" w:lineRule="auto"/>
        <w:rPr>
          <w:szCs w:val="20"/>
        </w:rPr>
      </w:pPr>
      <w:r w:rsidRPr="003F200A">
        <w:rPr>
          <w:szCs w:val="20"/>
        </w:rPr>
        <w:t xml:space="preserve">Only 7% of students who start 3 levels below transfer-level math reach and complete transfer-level math in three years.  </w:t>
      </w:r>
    </w:p>
    <w:p w:rsidR="009E573C" w:rsidRPr="003F200A" w:rsidRDefault="009E573C" w:rsidP="009E573C">
      <w:pPr>
        <w:pStyle w:val="ListParagraph"/>
        <w:numPr>
          <w:ilvl w:val="0"/>
          <w:numId w:val="24"/>
        </w:numPr>
        <w:spacing w:after="0" w:line="240" w:lineRule="auto"/>
        <w:rPr>
          <w:szCs w:val="20"/>
        </w:rPr>
      </w:pPr>
      <w:r w:rsidRPr="003F200A">
        <w:rPr>
          <w:szCs w:val="20"/>
        </w:rPr>
        <w:t xml:space="preserve">For students who start 2 levels below transfer-level, 34% of them successfully complete Math 55; and 19% of them successfully complete transferrable math.  </w:t>
      </w:r>
    </w:p>
    <w:p w:rsidR="009E573C" w:rsidRDefault="009E573C" w:rsidP="009E573C">
      <w:pPr>
        <w:rPr>
          <w:szCs w:val="20"/>
        </w:rPr>
      </w:pPr>
    </w:p>
    <w:p w:rsidR="009E573C" w:rsidRPr="001F3D6A" w:rsidRDefault="009E573C" w:rsidP="009E573C">
      <w:pPr>
        <w:rPr>
          <w:szCs w:val="20"/>
        </w:rPr>
      </w:pPr>
      <w:r w:rsidRPr="0088072E">
        <w:rPr>
          <w:szCs w:val="20"/>
        </w:rPr>
        <w:t xml:space="preserve">In </w:t>
      </w:r>
      <w:proofErr w:type="gramStart"/>
      <w:r w:rsidRPr="0088072E">
        <w:rPr>
          <w:szCs w:val="20"/>
        </w:rPr>
        <w:t>Fall</w:t>
      </w:r>
      <w:proofErr w:type="gramEnd"/>
      <w:r w:rsidRPr="0088072E">
        <w:rPr>
          <w:szCs w:val="20"/>
        </w:rPr>
        <w:t xml:space="preserve"> 2011, 25% of LPC students started in transfer-level math; 28%</w:t>
      </w:r>
      <w:r w:rsidRPr="001F3D6A">
        <w:rPr>
          <w:szCs w:val="20"/>
        </w:rPr>
        <w:t xml:space="preserve"> of LPC students started 1 level below; 29% started 2 levels below; and 15% started 3 levels below.</w:t>
      </w:r>
      <w:r>
        <w:rPr>
          <w:szCs w:val="20"/>
        </w:rPr>
        <w:t xml:space="preserve">  Almost half (45%) of LPC students are starting at least 2 levels below transferable math.  Getting these students to reach college-level math (Math 55) and transferable-level math must be a </w:t>
      </w:r>
      <w:proofErr w:type="gramStart"/>
      <w:r>
        <w:rPr>
          <w:szCs w:val="20"/>
        </w:rPr>
        <w:t>college</w:t>
      </w:r>
      <w:proofErr w:type="gramEnd"/>
      <w:r>
        <w:rPr>
          <w:szCs w:val="20"/>
        </w:rPr>
        <w:t xml:space="preserve"> priority.</w:t>
      </w:r>
    </w:p>
    <w:p w:rsidR="008E0C60" w:rsidRDefault="008E0C60" w:rsidP="00F96AB5">
      <w:pPr>
        <w:spacing w:line="240" w:lineRule="auto"/>
        <w:sectPr w:rsidR="008E0C60">
          <w:type w:val="continuous"/>
          <w:pgSz w:w="12240" w:h="15840" w:code="1"/>
          <w:pgMar w:top="720" w:right="720" w:bottom="720" w:left="720" w:header="720" w:footer="720" w:gutter="0"/>
          <w:pgNumType w:start="0"/>
          <w:cols w:space="720"/>
          <w:titlePg/>
          <w:docGrid w:linePitch="299"/>
        </w:sectPr>
      </w:pPr>
    </w:p>
    <w:p w:rsidR="0085224B" w:rsidRPr="000F20AD" w:rsidRDefault="00F4187F" w:rsidP="0085224B">
      <w:pPr>
        <w:jc w:val="center"/>
        <w:rPr>
          <w:b/>
        </w:rPr>
      </w:pPr>
      <w:r w:rsidRPr="000F20AD">
        <w:rPr>
          <w:b/>
        </w:rPr>
        <w:lastRenderedPageBreak/>
        <w:t xml:space="preserve"> </w:t>
      </w:r>
      <w:r w:rsidR="0085224B" w:rsidRPr="000F20AD">
        <w:rPr>
          <w:b/>
        </w:rPr>
        <w:t>[4a] Long-Term Goals (5 yrs.) for ESL/Basic Skills</w:t>
      </w:r>
    </w:p>
    <w:p w:rsidR="001B5964" w:rsidRPr="000F20AD" w:rsidRDefault="001B5964" w:rsidP="001B5964">
      <w:pPr>
        <w:spacing w:after="0" w:line="240" w:lineRule="auto"/>
        <w:jc w:val="center"/>
        <w:outlineLvl w:val="0"/>
        <w:rPr>
          <w:b/>
        </w:rPr>
      </w:pPr>
    </w:p>
    <w:tbl>
      <w:tblPr>
        <w:tblW w:w="14400" w:type="dxa"/>
        <w:tblBorders>
          <w:insideH w:val="single" w:sz="4" w:space="0" w:color="auto"/>
        </w:tblBorders>
        <w:tblLayout w:type="fixed"/>
        <w:tblCellMar>
          <w:left w:w="0" w:type="dxa"/>
          <w:right w:w="0" w:type="dxa"/>
        </w:tblCellMar>
        <w:tblLook w:val="01E0"/>
      </w:tblPr>
      <w:tblGrid>
        <w:gridCol w:w="3600"/>
        <w:gridCol w:w="10800"/>
      </w:tblGrid>
      <w:tr w:rsidR="001B5964" w:rsidRPr="000F20AD">
        <w:tc>
          <w:tcPr>
            <w:tcW w:w="3600" w:type="dxa"/>
            <w:vAlign w:val="bottom"/>
          </w:tcPr>
          <w:p w:rsidR="001B5964" w:rsidRPr="000F20AD" w:rsidRDefault="001B5964" w:rsidP="00FF026A">
            <w:pPr>
              <w:spacing w:after="0" w:line="240" w:lineRule="auto"/>
              <w:outlineLvl w:val="0"/>
              <w:rPr>
                <w:b/>
              </w:rPr>
            </w:pPr>
            <w:r w:rsidRPr="000F20AD">
              <w:t xml:space="preserve"> </w:t>
            </w:r>
            <w:r w:rsidRPr="000F20AD">
              <w:rPr>
                <w:i/>
              </w:rPr>
              <w:t>Due October 10, 2012</w:t>
            </w:r>
          </w:p>
        </w:tc>
        <w:tc>
          <w:tcPr>
            <w:tcW w:w="10800" w:type="dxa"/>
            <w:vAlign w:val="bottom"/>
          </w:tcPr>
          <w:p w:rsidR="001B5964" w:rsidRPr="000F20AD" w:rsidRDefault="001B5964" w:rsidP="00FF026A">
            <w:pPr>
              <w:tabs>
                <w:tab w:val="left" w:pos="8640"/>
                <w:tab w:val="right" w:pos="14400"/>
              </w:tabs>
              <w:spacing w:after="0" w:line="240" w:lineRule="auto"/>
              <w:outlineLvl w:val="0"/>
              <w:rPr>
                <w:u w:val="single"/>
              </w:rPr>
            </w:pPr>
            <w:r w:rsidRPr="000F20AD">
              <w:rPr>
                <w:b/>
              </w:rPr>
              <w:t>College</w:t>
            </w:r>
            <w:r w:rsidR="00FF026A" w:rsidRPr="000F20AD">
              <w:rPr>
                <w:b/>
              </w:rPr>
              <w:t xml:space="preserve"> Name</w:t>
            </w:r>
            <w:r w:rsidRPr="000F20AD">
              <w:t xml:space="preserve">:  </w:t>
            </w:r>
            <w:r w:rsidR="00213B5F">
              <w:t>Las Positas College</w:t>
            </w:r>
            <w:r w:rsidRPr="000F20AD">
              <w:rPr>
                <w:u w:val="single"/>
              </w:rPr>
              <w:tab/>
            </w:r>
          </w:p>
        </w:tc>
      </w:tr>
    </w:tbl>
    <w:p w:rsidR="001B5964" w:rsidRPr="000D4DBD" w:rsidRDefault="001B5964" w:rsidP="001B5964">
      <w:pPr>
        <w:spacing w:after="0" w:line="240" w:lineRule="auto"/>
        <w:rPr>
          <w:b/>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tblPr>
      <w:tblGrid>
        <w:gridCol w:w="1455"/>
        <w:gridCol w:w="12960"/>
      </w:tblGrid>
      <w:tr w:rsidR="001B5964" w:rsidRPr="00532DE5">
        <w:tc>
          <w:tcPr>
            <w:tcW w:w="1455" w:type="dxa"/>
            <w:tcBorders>
              <w:top w:val="single" w:sz="12" w:space="0" w:color="auto"/>
              <w:left w:val="single" w:sz="12" w:space="0" w:color="auto"/>
              <w:bottom w:val="single" w:sz="12" w:space="0" w:color="auto"/>
            </w:tcBorders>
            <w:vAlign w:val="bottom"/>
          </w:tcPr>
          <w:p w:rsidR="001B5964" w:rsidRPr="00532DE5" w:rsidRDefault="001B5964" w:rsidP="001B5964">
            <w:pPr>
              <w:spacing w:after="0" w:line="240" w:lineRule="auto"/>
              <w:jc w:val="center"/>
              <w:rPr>
                <w:b/>
                <w:sz w:val="20"/>
              </w:rPr>
            </w:pPr>
            <w:r>
              <w:rPr>
                <w:b/>
                <w:sz w:val="20"/>
              </w:rPr>
              <w:t>Goal ID</w:t>
            </w:r>
          </w:p>
        </w:tc>
        <w:tc>
          <w:tcPr>
            <w:tcW w:w="12960" w:type="dxa"/>
            <w:tcBorders>
              <w:top w:val="single" w:sz="12" w:space="0" w:color="auto"/>
              <w:bottom w:val="single" w:sz="12" w:space="0" w:color="auto"/>
            </w:tcBorders>
            <w:vAlign w:val="bottom"/>
          </w:tcPr>
          <w:p w:rsidR="001B5964" w:rsidRPr="00532DE5" w:rsidRDefault="001B5964" w:rsidP="001B5964">
            <w:pPr>
              <w:spacing w:after="0" w:line="240" w:lineRule="auto"/>
              <w:jc w:val="center"/>
              <w:rPr>
                <w:b/>
                <w:sz w:val="20"/>
              </w:rPr>
            </w:pPr>
            <w:r>
              <w:rPr>
                <w:b/>
                <w:sz w:val="20"/>
              </w:rPr>
              <w:t>Long-Term Goal</w:t>
            </w:r>
          </w:p>
        </w:tc>
      </w:tr>
      <w:tr w:rsidR="001B5964" w:rsidRPr="00532DE5">
        <w:trPr>
          <w:trHeight w:val="720"/>
        </w:trPr>
        <w:tc>
          <w:tcPr>
            <w:tcW w:w="1455" w:type="dxa"/>
            <w:tcBorders>
              <w:top w:val="single" w:sz="12" w:space="0" w:color="auto"/>
              <w:left w:val="single" w:sz="12" w:space="0" w:color="auto"/>
              <w:bottom w:val="single" w:sz="4" w:space="0" w:color="auto"/>
            </w:tcBorders>
          </w:tcPr>
          <w:p w:rsidR="001B5964" w:rsidRPr="00532DE5" w:rsidRDefault="001B5964" w:rsidP="001B5964">
            <w:pPr>
              <w:spacing w:after="0" w:line="240" w:lineRule="auto"/>
              <w:ind w:left="115" w:right="115"/>
              <w:jc w:val="center"/>
              <w:rPr>
                <w:sz w:val="20"/>
              </w:rPr>
            </w:pPr>
            <w:r>
              <w:rPr>
                <w:sz w:val="20"/>
              </w:rPr>
              <w:t>A</w:t>
            </w:r>
          </w:p>
        </w:tc>
        <w:tc>
          <w:tcPr>
            <w:tcW w:w="12960" w:type="dxa"/>
            <w:tcBorders>
              <w:top w:val="single" w:sz="12" w:space="0" w:color="auto"/>
              <w:bottom w:val="single" w:sz="4" w:space="0" w:color="auto"/>
            </w:tcBorders>
          </w:tcPr>
          <w:p w:rsidR="001B5964" w:rsidRPr="00532DE5" w:rsidRDefault="00270080" w:rsidP="001B5964">
            <w:pPr>
              <w:spacing w:after="0" w:line="240" w:lineRule="auto"/>
              <w:ind w:left="115" w:right="115"/>
              <w:rPr>
                <w:sz w:val="20"/>
              </w:rPr>
            </w:pPr>
            <w:r>
              <w:rPr>
                <w:sz w:val="20"/>
              </w:rPr>
              <w:t>Get students off to a strong start with effective orientation, accurate assessment, SEPs, and early placement into basic skills courses.</w:t>
            </w:r>
          </w:p>
        </w:tc>
      </w:tr>
      <w:tr w:rsidR="001B5964" w:rsidRPr="00532DE5">
        <w:trPr>
          <w:trHeight w:val="720"/>
        </w:trPr>
        <w:tc>
          <w:tcPr>
            <w:tcW w:w="1455" w:type="dxa"/>
            <w:tcBorders>
              <w:top w:val="single" w:sz="4" w:space="0" w:color="auto"/>
              <w:left w:val="single" w:sz="12" w:space="0" w:color="auto"/>
              <w:bottom w:val="single" w:sz="4" w:space="0" w:color="auto"/>
            </w:tcBorders>
          </w:tcPr>
          <w:p w:rsidR="001B5964" w:rsidRPr="00532DE5" w:rsidRDefault="001B5964" w:rsidP="001B5964">
            <w:pPr>
              <w:spacing w:after="0" w:line="240" w:lineRule="auto"/>
              <w:ind w:left="115" w:right="115"/>
              <w:jc w:val="center"/>
              <w:rPr>
                <w:sz w:val="20"/>
              </w:rPr>
            </w:pPr>
            <w:r>
              <w:rPr>
                <w:sz w:val="20"/>
              </w:rPr>
              <w:t>B</w:t>
            </w:r>
          </w:p>
        </w:tc>
        <w:tc>
          <w:tcPr>
            <w:tcW w:w="12960" w:type="dxa"/>
            <w:tcBorders>
              <w:top w:val="single" w:sz="4" w:space="0" w:color="auto"/>
            </w:tcBorders>
          </w:tcPr>
          <w:p w:rsidR="001B5964" w:rsidRPr="00532DE5" w:rsidRDefault="00270080" w:rsidP="001B5964">
            <w:pPr>
              <w:spacing w:after="0" w:line="240" w:lineRule="auto"/>
              <w:ind w:left="115" w:right="115"/>
              <w:rPr>
                <w:sz w:val="20"/>
              </w:rPr>
            </w:pPr>
            <w:r>
              <w:rPr>
                <w:sz w:val="20"/>
              </w:rPr>
              <w:t>Improve first year student completion and persistence.</w:t>
            </w:r>
          </w:p>
        </w:tc>
      </w:tr>
      <w:tr w:rsidR="001B5964" w:rsidRPr="00532DE5">
        <w:trPr>
          <w:trHeight w:val="720"/>
        </w:trPr>
        <w:tc>
          <w:tcPr>
            <w:tcW w:w="1455" w:type="dxa"/>
            <w:tcBorders>
              <w:top w:val="single" w:sz="4" w:space="0" w:color="auto"/>
              <w:left w:val="single" w:sz="12" w:space="0" w:color="auto"/>
              <w:bottom w:val="single" w:sz="12" w:space="0" w:color="auto"/>
            </w:tcBorders>
          </w:tcPr>
          <w:p w:rsidR="001B5964" w:rsidRPr="00532DE5" w:rsidRDefault="001B5964" w:rsidP="001B5964">
            <w:pPr>
              <w:spacing w:after="0" w:line="240" w:lineRule="auto"/>
              <w:ind w:left="115" w:right="115"/>
              <w:jc w:val="center"/>
              <w:rPr>
                <w:sz w:val="20"/>
              </w:rPr>
            </w:pPr>
            <w:r>
              <w:rPr>
                <w:sz w:val="20"/>
              </w:rPr>
              <w:t>C</w:t>
            </w:r>
          </w:p>
        </w:tc>
        <w:tc>
          <w:tcPr>
            <w:tcW w:w="12960" w:type="dxa"/>
          </w:tcPr>
          <w:p w:rsidR="001B5964" w:rsidRPr="00532DE5" w:rsidRDefault="00270080" w:rsidP="001B5964">
            <w:pPr>
              <w:spacing w:after="0" w:line="240" w:lineRule="auto"/>
              <w:ind w:left="115" w:right="115"/>
              <w:rPr>
                <w:sz w:val="20"/>
              </w:rPr>
            </w:pPr>
            <w:r>
              <w:rPr>
                <w:sz w:val="20"/>
              </w:rPr>
              <w:t>Improve student progression through basic skills to college-level coursework.</w:t>
            </w:r>
          </w:p>
        </w:tc>
      </w:tr>
    </w:tbl>
    <w:p w:rsidR="001B5964" w:rsidRPr="00501324" w:rsidRDefault="001B5964" w:rsidP="001B5964">
      <w:pPr>
        <w:tabs>
          <w:tab w:val="right" w:pos="7920"/>
          <w:tab w:val="left" w:pos="10800"/>
          <w:tab w:val="right" w:pos="14400"/>
        </w:tabs>
        <w:spacing w:after="0" w:line="240" w:lineRule="auto"/>
        <w:rPr>
          <w:u w:val="single"/>
        </w:rPr>
      </w:pPr>
    </w:p>
    <w:p w:rsidR="001B5964" w:rsidRDefault="001B5964" w:rsidP="001B5964">
      <w:pPr>
        <w:tabs>
          <w:tab w:val="right" w:pos="7920"/>
          <w:tab w:val="left" w:pos="10800"/>
          <w:tab w:val="right" w:pos="13680"/>
        </w:tabs>
        <w:spacing w:after="0" w:line="240" w:lineRule="auto"/>
      </w:pPr>
    </w:p>
    <w:p w:rsidR="001B5964" w:rsidRDefault="001B5964" w:rsidP="001B5964">
      <w:pPr>
        <w:tabs>
          <w:tab w:val="right" w:pos="7920"/>
          <w:tab w:val="left" w:pos="10800"/>
          <w:tab w:val="right" w:pos="13680"/>
        </w:tabs>
        <w:spacing w:after="0" w:line="240" w:lineRule="auto"/>
      </w:pPr>
      <w:r>
        <w:t xml:space="preserve">                                ______________________________      ___________        ________________________________        ___________</w:t>
      </w: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r w:rsidRPr="004B7587">
        <w:rPr>
          <w:sz w:val="18"/>
          <w:szCs w:val="18"/>
        </w:rPr>
        <w:tab/>
        <w:t>Signature</w:t>
      </w:r>
      <w:r>
        <w:rPr>
          <w:sz w:val="18"/>
          <w:szCs w:val="18"/>
        </w:rPr>
        <w:t xml:space="preserve">, Chief Executive Officer      </w:t>
      </w:r>
      <w:r>
        <w:rPr>
          <w:sz w:val="18"/>
          <w:szCs w:val="18"/>
        </w:rPr>
        <w:tab/>
      </w:r>
      <w:r w:rsidRPr="004B7587">
        <w:rPr>
          <w:sz w:val="18"/>
          <w:szCs w:val="18"/>
        </w:rPr>
        <w:t xml:space="preserve">Date                    </w:t>
      </w:r>
      <w:r w:rsidRPr="004B7587">
        <w:rPr>
          <w:sz w:val="18"/>
          <w:szCs w:val="18"/>
        </w:rPr>
        <w:tab/>
        <w:t>Signature, Aca</w:t>
      </w:r>
      <w:r>
        <w:rPr>
          <w:sz w:val="18"/>
          <w:szCs w:val="18"/>
        </w:rPr>
        <w:t>demic Senate President</w:t>
      </w:r>
      <w:r>
        <w:rPr>
          <w:sz w:val="18"/>
          <w:szCs w:val="18"/>
        </w:rPr>
        <w:tab/>
      </w:r>
      <w:r w:rsidRPr="004B7587">
        <w:rPr>
          <w:sz w:val="18"/>
          <w:szCs w:val="18"/>
        </w:rPr>
        <w:t>Date</w:t>
      </w: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1B5964" w:rsidRP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sectPr w:rsidR="001B5964" w:rsidRPr="001B5964">
          <w:pgSz w:w="15840" w:h="12240" w:orient="landscape" w:code="1"/>
          <w:pgMar w:top="720" w:right="720" w:bottom="720" w:left="720" w:header="720" w:footer="720" w:gutter="0"/>
          <w:cols w:space="720"/>
          <w:titlePg/>
          <w:docGrid w:linePitch="299"/>
        </w:sectPr>
      </w:pPr>
    </w:p>
    <w:p w:rsidR="008B14A8" w:rsidRPr="000F20AD" w:rsidRDefault="001B5964" w:rsidP="007A6113">
      <w:pPr>
        <w:jc w:val="center"/>
        <w:rPr>
          <w:b/>
        </w:rPr>
      </w:pPr>
      <w:r w:rsidRPr="000F20AD">
        <w:rPr>
          <w:b/>
        </w:rPr>
        <w:lastRenderedPageBreak/>
        <w:t xml:space="preserve"> </w:t>
      </w:r>
      <w:r w:rsidR="0085224B" w:rsidRPr="000F20AD">
        <w:rPr>
          <w:b/>
        </w:rPr>
        <w:t>[4b]</w:t>
      </w:r>
      <w:r w:rsidR="007D1202" w:rsidRPr="000F20AD">
        <w:rPr>
          <w:b/>
        </w:rPr>
        <w:t xml:space="preserve"> </w:t>
      </w:r>
      <w:r w:rsidR="004B7587" w:rsidRPr="000F20AD">
        <w:rPr>
          <w:b/>
        </w:rPr>
        <w:t>201</w:t>
      </w:r>
      <w:r w:rsidR="0085224B" w:rsidRPr="000F20AD">
        <w:rPr>
          <w:b/>
        </w:rPr>
        <w:t>2</w:t>
      </w:r>
      <w:r w:rsidR="004B7587" w:rsidRPr="000F20AD">
        <w:rPr>
          <w:b/>
        </w:rPr>
        <w:t>-20</w:t>
      </w:r>
      <w:r w:rsidR="0085224B" w:rsidRPr="000F20AD">
        <w:rPr>
          <w:b/>
        </w:rPr>
        <w:t>13 ESL/Basic Skills Action Plan</w:t>
      </w:r>
    </w:p>
    <w:p w:rsidR="008B14A8" w:rsidRPr="00BE5135" w:rsidRDefault="008B14A8" w:rsidP="008B14A8">
      <w:pPr>
        <w:spacing w:after="0" w:line="240" w:lineRule="auto"/>
        <w:jc w:val="center"/>
        <w:outlineLvl w:val="0"/>
        <w:rPr>
          <w:b/>
        </w:rPr>
      </w:pPr>
    </w:p>
    <w:tbl>
      <w:tblPr>
        <w:tblW w:w="14400" w:type="dxa"/>
        <w:tblBorders>
          <w:insideH w:val="single" w:sz="4" w:space="0" w:color="auto"/>
        </w:tblBorders>
        <w:tblLayout w:type="fixed"/>
        <w:tblCellMar>
          <w:left w:w="0" w:type="dxa"/>
          <w:right w:w="0" w:type="dxa"/>
        </w:tblCellMar>
        <w:tblLook w:val="01E0"/>
      </w:tblPr>
      <w:tblGrid>
        <w:gridCol w:w="3600"/>
        <w:gridCol w:w="10800"/>
      </w:tblGrid>
      <w:tr w:rsidR="008B14A8" w:rsidRPr="000F20AD">
        <w:tc>
          <w:tcPr>
            <w:tcW w:w="3600" w:type="dxa"/>
            <w:vAlign w:val="bottom"/>
          </w:tcPr>
          <w:p w:rsidR="008B14A8" w:rsidRPr="000F20AD" w:rsidRDefault="007A6113" w:rsidP="00FF026A">
            <w:pPr>
              <w:spacing w:after="0" w:line="240" w:lineRule="auto"/>
              <w:outlineLvl w:val="0"/>
              <w:rPr>
                <w:b/>
              </w:rPr>
            </w:pPr>
            <w:r w:rsidRPr="000F20AD">
              <w:t xml:space="preserve"> </w:t>
            </w:r>
            <w:r w:rsidR="008B14A8" w:rsidRPr="000F20AD">
              <w:rPr>
                <w:i/>
              </w:rPr>
              <w:t>Due October 10, 201</w:t>
            </w:r>
            <w:r w:rsidR="00F443B7" w:rsidRPr="000F20AD">
              <w:rPr>
                <w:i/>
              </w:rPr>
              <w:t>2</w:t>
            </w:r>
          </w:p>
        </w:tc>
        <w:tc>
          <w:tcPr>
            <w:tcW w:w="10800" w:type="dxa"/>
            <w:vAlign w:val="bottom"/>
          </w:tcPr>
          <w:p w:rsidR="008B14A8" w:rsidRPr="000F20AD" w:rsidRDefault="008B14A8" w:rsidP="00FF026A">
            <w:pPr>
              <w:tabs>
                <w:tab w:val="left" w:pos="8640"/>
                <w:tab w:val="right" w:pos="14400"/>
              </w:tabs>
              <w:spacing w:after="0" w:line="240" w:lineRule="auto"/>
              <w:outlineLvl w:val="0"/>
              <w:rPr>
                <w:u w:val="single"/>
              </w:rPr>
            </w:pPr>
            <w:r w:rsidRPr="000F20AD">
              <w:rPr>
                <w:b/>
              </w:rPr>
              <w:t>College</w:t>
            </w:r>
            <w:r w:rsidR="00FF026A" w:rsidRPr="000F20AD">
              <w:rPr>
                <w:b/>
              </w:rPr>
              <w:t xml:space="preserve"> Name</w:t>
            </w:r>
            <w:r w:rsidRPr="000F20AD">
              <w:t xml:space="preserve">:  </w:t>
            </w:r>
            <w:r w:rsidR="00213B5F">
              <w:t>Las Positas College</w:t>
            </w:r>
            <w:r w:rsidRPr="000F20AD">
              <w:rPr>
                <w:u w:val="single"/>
              </w:rPr>
              <w:tab/>
            </w:r>
          </w:p>
        </w:tc>
      </w:tr>
    </w:tbl>
    <w:p w:rsidR="008B14A8" w:rsidRPr="000D4DBD" w:rsidRDefault="008B14A8" w:rsidP="008B14A8">
      <w:pPr>
        <w:spacing w:after="0" w:line="240" w:lineRule="auto"/>
        <w:rPr>
          <w:b/>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tblPr>
      <w:tblGrid>
        <w:gridCol w:w="3975"/>
        <w:gridCol w:w="1170"/>
        <w:gridCol w:w="1170"/>
        <w:gridCol w:w="2160"/>
        <w:gridCol w:w="5940"/>
      </w:tblGrid>
      <w:tr w:rsidR="0085224B" w:rsidRPr="00532DE5">
        <w:tc>
          <w:tcPr>
            <w:tcW w:w="3975" w:type="dxa"/>
            <w:tcBorders>
              <w:top w:val="single" w:sz="12" w:space="0" w:color="auto"/>
              <w:left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Activity</w:t>
            </w:r>
          </w:p>
        </w:tc>
        <w:tc>
          <w:tcPr>
            <w:tcW w:w="117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Associated Long-Term Goal</w:t>
            </w:r>
            <w:r w:rsidR="001B5964">
              <w:rPr>
                <w:b/>
                <w:sz w:val="20"/>
              </w:rPr>
              <w:t xml:space="preserve"> ID</w:t>
            </w:r>
          </w:p>
        </w:tc>
        <w:tc>
          <w:tcPr>
            <w:tcW w:w="117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sidRPr="00532DE5">
              <w:rPr>
                <w:b/>
                <w:sz w:val="20"/>
              </w:rPr>
              <w:t>Target Date for Completion</w:t>
            </w:r>
          </w:p>
        </w:tc>
        <w:tc>
          <w:tcPr>
            <w:tcW w:w="216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sidRPr="00532DE5">
              <w:rPr>
                <w:b/>
                <w:sz w:val="20"/>
              </w:rPr>
              <w:t>Responsible Person(s)/</w:t>
            </w:r>
            <w:r w:rsidRPr="00532DE5">
              <w:rPr>
                <w:b/>
                <w:sz w:val="20"/>
              </w:rPr>
              <w:br/>
              <w:t>Department(s)</w:t>
            </w:r>
          </w:p>
        </w:tc>
        <w:tc>
          <w:tcPr>
            <w:tcW w:w="594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Measurable Outcome(s)</w:t>
            </w:r>
          </w:p>
        </w:tc>
      </w:tr>
      <w:tr w:rsidR="0085224B" w:rsidRPr="00532DE5">
        <w:trPr>
          <w:trHeight w:val="720"/>
        </w:trPr>
        <w:tc>
          <w:tcPr>
            <w:tcW w:w="3975" w:type="dxa"/>
            <w:tcBorders>
              <w:top w:val="single" w:sz="12" w:space="0" w:color="auto"/>
              <w:left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1170" w:type="dxa"/>
            <w:tcBorders>
              <w:top w:val="single" w:sz="12" w:space="0" w:color="auto"/>
              <w:bottom w:val="single" w:sz="4" w:space="0" w:color="auto"/>
            </w:tcBorders>
          </w:tcPr>
          <w:p w:rsidR="0085224B" w:rsidRPr="00532DE5" w:rsidRDefault="0085224B" w:rsidP="00161D00">
            <w:pPr>
              <w:spacing w:after="0" w:line="240" w:lineRule="auto"/>
              <w:ind w:left="115" w:right="115"/>
              <w:rPr>
                <w:sz w:val="20"/>
              </w:rPr>
            </w:pPr>
          </w:p>
        </w:tc>
        <w:tc>
          <w:tcPr>
            <w:tcW w:w="1170" w:type="dxa"/>
            <w:tcBorders>
              <w:top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2160" w:type="dxa"/>
            <w:tcBorders>
              <w:top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5940" w:type="dxa"/>
            <w:tcBorders>
              <w:top w:val="single" w:sz="12" w:space="0" w:color="auto"/>
              <w:bottom w:val="single" w:sz="4" w:space="0" w:color="auto"/>
            </w:tcBorders>
          </w:tcPr>
          <w:p w:rsidR="0085224B" w:rsidRPr="00532DE5" w:rsidRDefault="0085224B" w:rsidP="008B14A8">
            <w:pPr>
              <w:spacing w:after="0" w:line="240" w:lineRule="auto"/>
              <w:ind w:left="115" w:right="115"/>
              <w:rPr>
                <w:sz w:val="20"/>
              </w:rPr>
            </w:pPr>
          </w:p>
        </w:tc>
      </w:tr>
      <w:tr w:rsidR="0085224B" w:rsidRPr="00532DE5">
        <w:trPr>
          <w:trHeight w:val="720"/>
        </w:trPr>
        <w:tc>
          <w:tcPr>
            <w:tcW w:w="3975" w:type="dxa"/>
            <w:tcBorders>
              <w:top w:val="single" w:sz="4" w:space="0" w:color="auto"/>
              <w:left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1170" w:type="dxa"/>
            <w:tcBorders>
              <w:top w:val="single" w:sz="4" w:space="0" w:color="auto"/>
            </w:tcBorders>
          </w:tcPr>
          <w:p w:rsidR="0085224B" w:rsidRPr="00532DE5" w:rsidRDefault="0085224B" w:rsidP="00161D00">
            <w:pPr>
              <w:spacing w:after="0" w:line="240" w:lineRule="auto"/>
              <w:ind w:left="115" w:right="115"/>
              <w:rPr>
                <w:sz w:val="20"/>
              </w:rPr>
            </w:pPr>
          </w:p>
        </w:tc>
        <w:tc>
          <w:tcPr>
            <w:tcW w:w="1170" w:type="dxa"/>
            <w:tcBorders>
              <w:top w:val="single" w:sz="4" w:space="0" w:color="auto"/>
            </w:tcBorders>
          </w:tcPr>
          <w:p w:rsidR="0085224B" w:rsidRPr="00532DE5" w:rsidRDefault="0085224B" w:rsidP="008B14A8">
            <w:pPr>
              <w:spacing w:after="0" w:line="240" w:lineRule="auto"/>
              <w:ind w:left="115" w:right="115"/>
              <w:rPr>
                <w:sz w:val="20"/>
              </w:rPr>
            </w:pPr>
          </w:p>
        </w:tc>
        <w:tc>
          <w:tcPr>
            <w:tcW w:w="2160" w:type="dxa"/>
            <w:tcBorders>
              <w:top w:val="single" w:sz="4" w:space="0" w:color="auto"/>
            </w:tcBorders>
          </w:tcPr>
          <w:p w:rsidR="0085224B" w:rsidRPr="00532DE5" w:rsidRDefault="0085224B" w:rsidP="008B14A8">
            <w:pPr>
              <w:spacing w:after="0" w:line="240" w:lineRule="auto"/>
              <w:ind w:left="115" w:right="115"/>
              <w:rPr>
                <w:sz w:val="20"/>
              </w:rPr>
            </w:pPr>
          </w:p>
        </w:tc>
        <w:tc>
          <w:tcPr>
            <w:tcW w:w="5940" w:type="dxa"/>
            <w:tcBorders>
              <w:top w:val="single" w:sz="4" w:space="0" w:color="auto"/>
            </w:tcBorders>
          </w:tcPr>
          <w:p w:rsidR="0085224B" w:rsidRPr="00532DE5" w:rsidRDefault="0085224B" w:rsidP="008B14A8">
            <w:pPr>
              <w:spacing w:after="0" w:line="240" w:lineRule="auto"/>
              <w:ind w:left="115" w:right="115"/>
              <w:rPr>
                <w:sz w:val="20"/>
              </w:rPr>
            </w:pPr>
          </w:p>
        </w:tc>
      </w:tr>
      <w:tr w:rsidR="0085224B" w:rsidRPr="00532DE5">
        <w:trPr>
          <w:trHeight w:val="720"/>
        </w:trPr>
        <w:tc>
          <w:tcPr>
            <w:tcW w:w="3975" w:type="dxa"/>
            <w:tcBorders>
              <w:top w:val="single" w:sz="4" w:space="0" w:color="auto"/>
              <w:left w:val="single" w:sz="12" w:space="0" w:color="auto"/>
              <w:bottom w:val="single" w:sz="4" w:space="0" w:color="auto"/>
            </w:tcBorders>
          </w:tcPr>
          <w:p w:rsidR="0085224B" w:rsidRPr="00532DE5" w:rsidRDefault="0085224B" w:rsidP="000D49A5">
            <w:pPr>
              <w:spacing w:after="0" w:line="240" w:lineRule="auto"/>
              <w:ind w:left="115" w:right="115"/>
              <w:rPr>
                <w:sz w:val="20"/>
              </w:rPr>
            </w:pPr>
          </w:p>
        </w:tc>
        <w:tc>
          <w:tcPr>
            <w:tcW w:w="1170" w:type="dxa"/>
          </w:tcPr>
          <w:p w:rsidR="0085224B" w:rsidRPr="00532DE5" w:rsidRDefault="0085224B" w:rsidP="00161D00">
            <w:pPr>
              <w:spacing w:after="0" w:line="240" w:lineRule="auto"/>
              <w:ind w:left="115" w:right="115"/>
              <w:rPr>
                <w:sz w:val="20"/>
              </w:rPr>
            </w:pPr>
          </w:p>
        </w:tc>
        <w:tc>
          <w:tcPr>
            <w:tcW w:w="1170" w:type="dxa"/>
          </w:tcPr>
          <w:p w:rsidR="0085224B" w:rsidRPr="00532DE5" w:rsidRDefault="0085224B" w:rsidP="008B14A8">
            <w:pPr>
              <w:spacing w:after="0" w:line="240" w:lineRule="auto"/>
              <w:ind w:left="115" w:right="115"/>
              <w:rPr>
                <w:sz w:val="20"/>
              </w:rPr>
            </w:pPr>
          </w:p>
        </w:tc>
        <w:tc>
          <w:tcPr>
            <w:tcW w:w="2160" w:type="dxa"/>
          </w:tcPr>
          <w:p w:rsidR="0085224B" w:rsidRPr="00532DE5" w:rsidRDefault="0085224B" w:rsidP="008B14A8">
            <w:pPr>
              <w:spacing w:after="0" w:line="240" w:lineRule="auto"/>
              <w:ind w:left="115" w:right="115"/>
              <w:rPr>
                <w:sz w:val="20"/>
              </w:rPr>
            </w:pPr>
          </w:p>
        </w:tc>
        <w:tc>
          <w:tcPr>
            <w:tcW w:w="5940" w:type="dxa"/>
          </w:tcPr>
          <w:p w:rsidR="0085224B" w:rsidRPr="00532DE5" w:rsidRDefault="0085224B" w:rsidP="008B14A8">
            <w:pPr>
              <w:spacing w:after="0" w:line="240" w:lineRule="auto"/>
              <w:ind w:left="115" w:right="115"/>
              <w:rPr>
                <w:sz w:val="20"/>
              </w:rPr>
            </w:pPr>
          </w:p>
        </w:tc>
      </w:tr>
      <w:tr w:rsidR="0085224B" w:rsidRPr="00532DE5">
        <w:trPr>
          <w:trHeight w:val="720"/>
        </w:trPr>
        <w:tc>
          <w:tcPr>
            <w:tcW w:w="3975" w:type="dxa"/>
            <w:tcBorders>
              <w:top w:val="single" w:sz="4" w:space="0" w:color="auto"/>
              <w:left w:val="single" w:sz="12" w:space="0" w:color="auto"/>
              <w:bottom w:val="single" w:sz="4" w:space="0" w:color="auto"/>
            </w:tcBorders>
          </w:tcPr>
          <w:p w:rsidR="0085224B" w:rsidRPr="00532DE5" w:rsidRDefault="0085224B" w:rsidP="008B14A8">
            <w:pPr>
              <w:spacing w:after="0" w:line="240" w:lineRule="auto"/>
              <w:ind w:left="115" w:right="115"/>
              <w:rPr>
                <w:sz w:val="20"/>
              </w:rPr>
            </w:pPr>
          </w:p>
        </w:tc>
        <w:tc>
          <w:tcPr>
            <w:tcW w:w="1170" w:type="dxa"/>
          </w:tcPr>
          <w:p w:rsidR="0085224B" w:rsidRPr="00532DE5" w:rsidRDefault="0085224B" w:rsidP="00161D00">
            <w:pPr>
              <w:spacing w:after="0" w:line="240" w:lineRule="auto"/>
              <w:ind w:left="115" w:right="115"/>
              <w:rPr>
                <w:sz w:val="20"/>
              </w:rPr>
            </w:pPr>
          </w:p>
        </w:tc>
        <w:tc>
          <w:tcPr>
            <w:tcW w:w="1170" w:type="dxa"/>
          </w:tcPr>
          <w:p w:rsidR="0085224B" w:rsidRPr="00532DE5" w:rsidRDefault="0085224B" w:rsidP="008B14A8">
            <w:pPr>
              <w:spacing w:after="0" w:line="240" w:lineRule="auto"/>
              <w:ind w:left="115" w:right="115"/>
              <w:rPr>
                <w:sz w:val="20"/>
              </w:rPr>
            </w:pPr>
          </w:p>
        </w:tc>
        <w:tc>
          <w:tcPr>
            <w:tcW w:w="2160" w:type="dxa"/>
          </w:tcPr>
          <w:p w:rsidR="0085224B" w:rsidRPr="00532DE5" w:rsidRDefault="0085224B" w:rsidP="008B14A8">
            <w:pPr>
              <w:spacing w:after="0" w:line="240" w:lineRule="auto"/>
              <w:ind w:left="115" w:right="115"/>
              <w:rPr>
                <w:sz w:val="20"/>
              </w:rPr>
            </w:pPr>
          </w:p>
        </w:tc>
        <w:tc>
          <w:tcPr>
            <w:tcW w:w="5940" w:type="dxa"/>
          </w:tcPr>
          <w:p w:rsidR="0085224B" w:rsidRPr="00532DE5" w:rsidRDefault="0085224B" w:rsidP="008B14A8">
            <w:pPr>
              <w:spacing w:after="0" w:line="240" w:lineRule="auto"/>
              <w:ind w:left="115" w:right="115"/>
              <w:rPr>
                <w:sz w:val="20"/>
              </w:rPr>
            </w:pPr>
          </w:p>
        </w:tc>
      </w:tr>
      <w:tr w:rsidR="0085224B" w:rsidRPr="00532DE5">
        <w:trPr>
          <w:trHeight w:val="720"/>
        </w:trPr>
        <w:tc>
          <w:tcPr>
            <w:tcW w:w="3975" w:type="dxa"/>
            <w:tcBorders>
              <w:top w:val="single" w:sz="4" w:space="0" w:color="auto"/>
              <w:left w:val="single" w:sz="12" w:space="0" w:color="auto"/>
              <w:bottom w:val="single" w:sz="12" w:space="0" w:color="auto"/>
            </w:tcBorders>
          </w:tcPr>
          <w:p w:rsidR="0085224B" w:rsidRPr="00532DE5" w:rsidRDefault="0085224B" w:rsidP="008B14A8">
            <w:pPr>
              <w:spacing w:after="0" w:line="240" w:lineRule="auto"/>
              <w:ind w:left="115" w:right="115"/>
              <w:rPr>
                <w:sz w:val="20"/>
              </w:rPr>
            </w:pPr>
          </w:p>
        </w:tc>
        <w:tc>
          <w:tcPr>
            <w:tcW w:w="1170" w:type="dxa"/>
          </w:tcPr>
          <w:p w:rsidR="0085224B" w:rsidRPr="00532DE5" w:rsidRDefault="0085224B" w:rsidP="00161D00">
            <w:pPr>
              <w:spacing w:after="0" w:line="240" w:lineRule="auto"/>
              <w:ind w:left="115" w:right="115"/>
              <w:rPr>
                <w:sz w:val="20"/>
              </w:rPr>
            </w:pPr>
          </w:p>
        </w:tc>
        <w:tc>
          <w:tcPr>
            <w:tcW w:w="1170" w:type="dxa"/>
          </w:tcPr>
          <w:p w:rsidR="0085224B" w:rsidRPr="00532DE5" w:rsidRDefault="0085224B" w:rsidP="008B14A8">
            <w:pPr>
              <w:spacing w:after="0" w:line="240" w:lineRule="auto"/>
              <w:ind w:left="115" w:right="115"/>
              <w:rPr>
                <w:sz w:val="20"/>
              </w:rPr>
            </w:pPr>
          </w:p>
        </w:tc>
        <w:tc>
          <w:tcPr>
            <w:tcW w:w="2160" w:type="dxa"/>
          </w:tcPr>
          <w:p w:rsidR="0085224B" w:rsidRPr="00532DE5" w:rsidRDefault="0085224B" w:rsidP="008B14A8">
            <w:pPr>
              <w:spacing w:after="0" w:line="240" w:lineRule="auto"/>
              <w:ind w:left="115" w:right="115"/>
              <w:rPr>
                <w:sz w:val="20"/>
              </w:rPr>
            </w:pPr>
          </w:p>
        </w:tc>
        <w:tc>
          <w:tcPr>
            <w:tcW w:w="5940" w:type="dxa"/>
          </w:tcPr>
          <w:p w:rsidR="0085224B" w:rsidRPr="00532DE5" w:rsidRDefault="0085224B" w:rsidP="008B14A8">
            <w:pPr>
              <w:spacing w:after="0" w:line="240" w:lineRule="auto"/>
              <w:ind w:left="115" w:right="115"/>
              <w:rPr>
                <w:sz w:val="20"/>
              </w:rPr>
            </w:pPr>
          </w:p>
        </w:tc>
      </w:tr>
    </w:tbl>
    <w:p w:rsidR="008B14A8" w:rsidRPr="00501324" w:rsidRDefault="008B14A8" w:rsidP="008B14A8">
      <w:pPr>
        <w:tabs>
          <w:tab w:val="right" w:pos="7920"/>
          <w:tab w:val="left" w:pos="10800"/>
          <w:tab w:val="right" w:pos="14400"/>
        </w:tabs>
        <w:spacing w:after="0" w:line="240" w:lineRule="auto"/>
        <w:rPr>
          <w:u w:val="single"/>
        </w:rPr>
      </w:pPr>
    </w:p>
    <w:p w:rsidR="008B14A8" w:rsidRDefault="008B14A8" w:rsidP="008B14A8">
      <w:pPr>
        <w:tabs>
          <w:tab w:val="right" w:pos="7920"/>
          <w:tab w:val="left" w:pos="10800"/>
          <w:tab w:val="right" w:pos="13680"/>
        </w:tabs>
        <w:spacing w:after="0" w:line="240" w:lineRule="auto"/>
      </w:pPr>
    </w:p>
    <w:p w:rsidR="008B14A8" w:rsidRDefault="008B14A8" w:rsidP="008B14A8">
      <w:pPr>
        <w:tabs>
          <w:tab w:val="right" w:pos="7920"/>
          <w:tab w:val="left" w:pos="10800"/>
          <w:tab w:val="right" w:pos="13680"/>
        </w:tabs>
        <w:spacing w:after="0" w:line="240" w:lineRule="auto"/>
      </w:pPr>
      <w:r>
        <w:t xml:space="preserve">                                ______________________________      ___________        ________________________________        ___________</w:t>
      </w:r>
    </w:p>
    <w:p w:rsidR="008B14A8" w:rsidRPr="004B7587" w:rsidRDefault="008B14A8" w:rsidP="004B7587">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r w:rsidRPr="004B7587">
        <w:rPr>
          <w:sz w:val="18"/>
          <w:szCs w:val="18"/>
        </w:rPr>
        <w:tab/>
        <w:t>Signature</w:t>
      </w:r>
      <w:r w:rsidR="004B7587">
        <w:rPr>
          <w:sz w:val="18"/>
          <w:szCs w:val="18"/>
        </w:rPr>
        <w:t xml:space="preserve">, Chief Executive Officer      </w:t>
      </w:r>
      <w:r w:rsidR="004B7587">
        <w:rPr>
          <w:sz w:val="18"/>
          <w:szCs w:val="18"/>
        </w:rPr>
        <w:tab/>
      </w:r>
      <w:r w:rsidRPr="004B7587">
        <w:rPr>
          <w:sz w:val="18"/>
          <w:szCs w:val="18"/>
        </w:rPr>
        <w:t xml:space="preserve">Date                    </w:t>
      </w:r>
      <w:r w:rsidRPr="004B7587">
        <w:rPr>
          <w:sz w:val="18"/>
          <w:szCs w:val="18"/>
        </w:rPr>
        <w:tab/>
        <w:t>Signature, Aca</w:t>
      </w:r>
      <w:r w:rsidR="004B7587">
        <w:rPr>
          <w:sz w:val="18"/>
          <w:szCs w:val="18"/>
        </w:rPr>
        <w:t>demic Senate President</w:t>
      </w:r>
      <w:r w:rsidR="004B7587">
        <w:rPr>
          <w:sz w:val="18"/>
          <w:szCs w:val="18"/>
        </w:rPr>
        <w:tab/>
      </w:r>
      <w:r w:rsidRPr="004B7587">
        <w:rPr>
          <w:sz w:val="18"/>
          <w:szCs w:val="18"/>
        </w:rPr>
        <w:t>Date</w:t>
      </w:r>
    </w:p>
    <w:p w:rsidR="004B7587" w:rsidRPr="004B7587" w:rsidRDefault="004B7587" w:rsidP="008B14A8">
      <w:pPr>
        <w:spacing w:after="0" w:line="240" w:lineRule="auto"/>
        <w:jc w:val="center"/>
        <w:outlineLvl w:val="0"/>
        <w:rPr>
          <w:b/>
          <w:sz w:val="18"/>
          <w:szCs w:val="18"/>
        </w:rPr>
        <w:sectPr w:rsidR="004B7587" w:rsidRPr="004B7587">
          <w:pgSz w:w="15840" w:h="12240" w:orient="landscape" w:code="1"/>
          <w:pgMar w:top="720" w:right="720" w:bottom="720" w:left="720" w:header="720" w:footer="720" w:gutter="0"/>
          <w:cols w:space="720"/>
          <w:titlePg/>
        </w:sectPr>
      </w:pPr>
    </w:p>
    <w:p w:rsidR="00F96AB5" w:rsidRPr="00F96AB5" w:rsidRDefault="008B14A8" w:rsidP="00F96AB5">
      <w:pPr>
        <w:spacing w:after="0" w:line="240" w:lineRule="auto"/>
        <w:jc w:val="center"/>
        <w:rPr>
          <w:b/>
        </w:rPr>
      </w:pPr>
      <w:r>
        <w:rPr>
          <w:b/>
        </w:rPr>
        <w:lastRenderedPageBreak/>
        <w:t>[5</w:t>
      </w:r>
      <w:r w:rsidR="00F7750E">
        <w:rPr>
          <w:b/>
        </w:rPr>
        <w:t xml:space="preserve">] </w:t>
      </w:r>
      <w:r w:rsidR="009B3AAF">
        <w:rPr>
          <w:b/>
        </w:rPr>
        <w:t>2012-2013</w:t>
      </w:r>
      <w:r w:rsidR="00F96AB5" w:rsidRPr="00F96AB5">
        <w:rPr>
          <w:b/>
        </w:rPr>
        <w:t xml:space="preserve"> ESL/Basic Skills Allocation Expenditure Plan</w:t>
      </w:r>
    </w:p>
    <w:p w:rsidR="00F96AB5" w:rsidRDefault="009B3AAF" w:rsidP="00F96AB5">
      <w:pPr>
        <w:spacing w:after="0" w:line="240" w:lineRule="auto"/>
        <w:jc w:val="center"/>
        <w:rPr>
          <w:b/>
        </w:rPr>
      </w:pPr>
      <w:r>
        <w:rPr>
          <w:b/>
        </w:rPr>
        <w:t>Due October 10, 2012</w:t>
      </w:r>
    </w:p>
    <w:p w:rsidR="00F17ABB" w:rsidRPr="00F96AB5" w:rsidRDefault="00F17ABB" w:rsidP="00F96AB5">
      <w:pPr>
        <w:spacing w:after="0" w:line="240" w:lineRule="auto"/>
        <w:jc w:val="center"/>
        <w:rPr>
          <w:b/>
        </w:rPr>
      </w:pPr>
    </w:p>
    <w:p w:rsidR="00F17ABB" w:rsidRPr="00B0230F" w:rsidRDefault="00F17ABB" w:rsidP="00F17ABB">
      <w:pPr>
        <w:pStyle w:val="Default"/>
        <w:rPr>
          <w:rFonts w:asciiTheme="minorHAnsi" w:hAnsiTheme="minorHAnsi"/>
          <w:sz w:val="18"/>
          <w:szCs w:val="18"/>
        </w:rPr>
      </w:pPr>
      <w:r w:rsidRPr="00B0230F">
        <w:rPr>
          <w:rFonts w:asciiTheme="minorHAnsi" w:hAnsiTheme="minorHAnsi"/>
          <w:b/>
          <w:bCs/>
          <w:sz w:val="18"/>
          <w:szCs w:val="18"/>
        </w:rPr>
        <w:t>Basic Skills fun</w:t>
      </w:r>
      <w:r w:rsidR="009B3AAF">
        <w:rPr>
          <w:rFonts w:asciiTheme="minorHAnsi" w:hAnsiTheme="minorHAnsi"/>
          <w:b/>
          <w:bCs/>
          <w:sz w:val="18"/>
          <w:szCs w:val="18"/>
        </w:rPr>
        <w:t>ds allocated in 2012-2013</w:t>
      </w:r>
      <w:r>
        <w:rPr>
          <w:rFonts w:asciiTheme="minorHAnsi" w:hAnsiTheme="minorHAnsi"/>
          <w:b/>
          <w:bCs/>
          <w:sz w:val="18"/>
          <w:szCs w:val="18"/>
        </w:rPr>
        <w:t xml:space="preserve"> expire as of June 30, 201</w:t>
      </w:r>
      <w:r w:rsidR="009B3AAF">
        <w:rPr>
          <w:rFonts w:asciiTheme="minorHAnsi" w:hAnsiTheme="minorHAnsi"/>
          <w:b/>
          <w:bCs/>
          <w:sz w:val="18"/>
          <w:szCs w:val="18"/>
        </w:rPr>
        <w:t>5</w:t>
      </w:r>
      <w:r>
        <w:rPr>
          <w:rFonts w:asciiTheme="minorHAnsi" w:hAnsiTheme="minorHAnsi"/>
          <w:b/>
          <w:bCs/>
          <w:sz w:val="18"/>
          <w:szCs w:val="18"/>
        </w:rPr>
        <w:t>,</w:t>
      </w:r>
      <w:r w:rsidRPr="00B0230F">
        <w:rPr>
          <w:rFonts w:asciiTheme="minorHAnsi" w:hAnsiTheme="minorHAnsi"/>
          <w:b/>
          <w:bCs/>
          <w:sz w:val="18"/>
          <w:szCs w:val="18"/>
        </w:rPr>
        <w:t xml:space="preserve"> and cannot be expended beyond that date</w:t>
      </w:r>
      <w:r w:rsidRPr="00B0230F">
        <w:rPr>
          <w:rFonts w:asciiTheme="minorHAnsi" w:hAnsiTheme="minorHAnsi"/>
          <w:sz w:val="18"/>
          <w:szCs w:val="18"/>
        </w:rPr>
        <w:t>. All une</w:t>
      </w:r>
      <w:r w:rsidR="009B3AAF">
        <w:rPr>
          <w:rFonts w:asciiTheme="minorHAnsi" w:hAnsiTheme="minorHAnsi"/>
          <w:sz w:val="18"/>
          <w:szCs w:val="18"/>
        </w:rPr>
        <w:t>xpended funds as of July 1, 2015</w:t>
      </w:r>
      <w:r w:rsidRPr="00B0230F">
        <w:rPr>
          <w:rFonts w:asciiTheme="minorHAnsi" w:hAnsiTheme="minorHAnsi"/>
          <w:sz w:val="18"/>
          <w:szCs w:val="18"/>
        </w:rPr>
        <w:t xml:space="preserve">, </w:t>
      </w:r>
      <w:r>
        <w:rPr>
          <w:rFonts w:asciiTheme="minorHAnsi" w:hAnsiTheme="minorHAnsi"/>
          <w:sz w:val="18"/>
          <w:szCs w:val="18"/>
        </w:rPr>
        <w:t xml:space="preserve">will </w:t>
      </w:r>
      <w:r w:rsidRPr="00B0230F">
        <w:rPr>
          <w:rFonts w:asciiTheme="minorHAnsi" w:hAnsiTheme="minorHAnsi"/>
          <w:sz w:val="18"/>
          <w:szCs w:val="18"/>
        </w:rPr>
        <w:t xml:space="preserve">revert back to the </w:t>
      </w:r>
      <w:r>
        <w:rPr>
          <w:rFonts w:asciiTheme="minorHAnsi" w:hAnsiTheme="minorHAnsi"/>
          <w:sz w:val="18"/>
          <w:szCs w:val="18"/>
        </w:rPr>
        <w:t>State Budget. Enter the total planned expenditure by category through the expirat</w:t>
      </w:r>
      <w:r w:rsidR="009B3AAF">
        <w:rPr>
          <w:rFonts w:asciiTheme="minorHAnsi" w:hAnsiTheme="minorHAnsi"/>
          <w:sz w:val="18"/>
          <w:szCs w:val="18"/>
        </w:rPr>
        <w:t>ion of the funds on July 1, 2015</w:t>
      </w:r>
      <w:r>
        <w:rPr>
          <w:rFonts w:asciiTheme="minorHAnsi" w:hAnsiTheme="minorHAnsi"/>
          <w:sz w:val="18"/>
          <w:szCs w:val="18"/>
        </w:rPr>
        <w:t xml:space="preserve">. </w:t>
      </w:r>
      <w:r w:rsidRPr="00B0230F">
        <w:rPr>
          <w:rFonts w:asciiTheme="minorHAnsi" w:hAnsiTheme="minorHAnsi"/>
          <w:sz w:val="18"/>
          <w:szCs w:val="18"/>
        </w:rPr>
        <w:t>Original signatures are required of the Chief Executive Officer</w:t>
      </w:r>
      <w:r>
        <w:rPr>
          <w:rFonts w:asciiTheme="minorHAnsi" w:hAnsiTheme="minorHAnsi"/>
          <w:sz w:val="18"/>
          <w:szCs w:val="18"/>
        </w:rPr>
        <w:t xml:space="preserve"> and the Academic Senate President</w:t>
      </w:r>
      <w:r w:rsidRPr="00B0230F">
        <w:rPr>
          <w:rFonts w:asciiTheme="minorHAnsi" w:hAnsiTheme="minorHAnsi"/>
          <w:sz w:val="18"/>
          <w:szCs w:val="18"/>
        </w:rPr>
        <w:t>.</w:t>
      </w:r>
    </w:p>
    <w:p w:rsidR="00F96AB5" w:rsidRDefault="00F96AB5" w:rsidP="00F96AB5">
      <w:pPr>
        <w:spacing w:after="0" w:line="240" w:lineRule="auto"/>
      </w:pPr>
    </w:p>
    <w:p w:rsidR="00F96AB5" w:rsidRDefault="00F96AB5" w:rsidP="00F17ABB">
      <w:pPr>
        <w:tabs>
          <w:tab w:val="left" w:pos="1080"/>
        </w:tabs>
        <w:spacing w:after="0" w:line="240" w:lineRule="auto"/>
        <w:rPr>
          <w:b/>
        </w:rPr>
      </w:pPr>
      <w:r w:rsidRPr="00F96AB5">
        <w:rPr>
          <w:b/>
        </w:rPr>
        <w:t>College</w:t>
      </w:r>
      <w:r w:rsidR="009B3AAF">
        <w:rPr>
          <w:b/>
        </w:rPr>
        <w:t xml:space="preserve"> Name</w:t>
      </w:r>
      <w:r w:rsidRPr="00F96AB5">
        <w:rPr>
          <w:b/>
        </w:rPr>
        <w:t>:</w:t>
      </w:r>
      <w:r w:rsidR="009B3AAF">
        <w:rPr>
          <w:b/>
        </w:rPr>
        <w:t xml:space="preserve"> </w:t>
      </w:r>
      <w:r w:rsidR="00FE0519">
        <w:rPr>
          <w:b/>
        </w:rPr>
        <w:t>Las Positas College</w:t>
      </w:r>
    </w:p>
    <w:p w:rsidR="00F7750E" w:rsidRDefault="00F7750E" w:rsidP="00F96AB5">
      <w:pPr>
        <w:spacing w:after="0" w:line="240" w:lineRule="auto"/>
        <w:rPr>
          <w:b/>
        </w:rPr>
      </w:pPr>
    </w:p>
    <w:p w:rsidR="00F7750E" w:rsidRPr="00F7750E" w:rsidRDefault="00F7750E" w:rsidP="00F96AB5">
      <w:pPr>
        <w:spacing w:after="0" w:line="240" w:lineRule="auto"/>
        <w:rPr>
          <w:sz w:val="18"/>
          <w:szCs w:val="18"/>
        </w:rPr>
      </w:pPr>
      <w:r>
        <w:rPr>
          <w:b/>
        </w:rPr>
        <w:t>201</w:t>
      </w:r>
      <w:r w:rsidR="009B3AAF">
        <w:rPr>
          <w:b/>
        </w:rPr>
        <w:t>2</w:t>
      </w:r>
      <w:r>
        <w:rPr>
          <w:b/>
        </w:rPr>
        <w:t>-201</w:t>
      </w:r>
      <w:r w:rsidR="009B3AAF">
        <w:rPr>
          <w:b/>
        </w:rPr>
        <w:t>3</w:t>
      </w:r>
      <w:r>
        <w:rPr>
          <w:b/>
        </w:rPr>
        <w:t xml:space="preserve"> Basic Skills Contact Information</w:t>
      </w:r>
      <w:r w:rsidR="00F17ABB">
        <w:rPr>
          <w:b/>
        </w:rPr>
        <w:t xml:space="preserve"> </w:t>
      </w:r>
      <w:r w:rsidR="00F17ABB" w:rsidRPr="00F17ABB">
        <w:rPr>
          <w:sz w:val="18"/>
          <w:szCs w:val="18"/>
        </w:rPr>
        <w:t>(</w:t>
      </w:r>
      <w:r w:rsidRPr="00F17ABB">
        <w:rPr>
          <w:sz w:val="18"/>
          <w:szCs w:val="18"/>
        </w:rPr>
        <w:t>Provide the names, positions, and emails for all individuals at your college who should receive communications regard</w:t>
      </w:r>
      <w:r w:rsidR="00F17ABB" w:rsidRPr="00F17ABB">
        <w:rPr>
          <w:sz w:val="18"/>
          <w:szCs w:val="18"/>
        </w:rPr>
        <w:t>ing the Basic Skills Allocation)</w:t>
      </w:r>
      <w:r w:rsidR="00F17ABB" w:rsidRPr="00F17ABB">
        <w:rPr>
          <w:b/>
          <w:sz w:val="18"/>
          <w:szCs w:val="18"/>
        </w:rPr>
        <w:t>:</w:t>
      </w:r>
    </w:p>
    <w:p w:rsidR="00F96AB5" w:rsidRDefault="00F96AB5" w:rsidP="00F96AB5">
      <w:pPr>
        <w:spacing w:after="0" w:line="240" w:lineRule="auto"/>
        <w:rPr>
          <w:b/>
        </w:rPr>
      </w:pPr>
    </w:p>
    <w:tbl>
      <w:tblPr>
        <w:tblStyle w:val="TableGrid"/>
        <w:tblW w:w="0" w:type="auto"/>
        <w:tblLook w:val="04A0"/>
      </w:tblPr>
      <w:tblGrid>
        <w:gridCol w:w="3432"/>
        <w:gridCol w:w="3432"/>
        <w:gridCol w:w="3432"/>
      </w:tblGrid>
      <w:tr w:rsidR="00F17ABB">
        <w:trPr>
          <w:trHeight w:val="432"/>
        </w:trPr>
        <w:tc>
          <w:tcPr>
            <w:tcW w:w="3432" w:type="dxa"/>
            <w:vAlign w:val="center"/>
          </w:tcPr>
          <w:p w:rsidR="00F17ABB" w:rsidRDefault="00F17ABB" w:rsidP="00F96AB5">
            <w:pPr>
              <w:rPr>
                <w:b/>
              </w:rPr>
            </w:pPr>
            <w:r>
              <w:rPr>
                <w:b/>
              </w:rPr>
              <w:t>Name</w:t>
            </w:r>
          </w:p>
        </w:tc>
        <w:tc>
          <w:tcPr>
            <w:tcW w:w="3432" w:type="dxa"/>
            <w:vAlign w:val="center"/>
          </w:tcPr>
          <w:p w:rsidR="00F17ABB" w:rsidRDefault="00F17ABB" w:rsidP="00F96AB5">
            <w:pPr>
              <w:rPr>
                <w:b/>
              </w:rPr>
            </w:pPr>
            <w:r>
              <w:rPr>
                <w:b/>
              </w:rPr>
              <w:t>Position</w:t>
            </w:r>
          </w:p>
        </w:tc>
        <w:tc>
          <w:tcPr>
            <w:tcW w:w="3432" w:type="dxa"/>
            <w:vAlign w:val="center"/>
          </w:tcPr>
          <w:p w:rsidR="00F17ABB" w:rsidRDefault="00F17ABB" w:rsidP="00F96AB5">
            <w:pPr>
              <w:rPr>
                <w:b/>
              </w:rPr>
            </w:pPr>
            <w:r>
              <w:rPr>
                <w:b/>
              </w:rPr>
              <w:t>Email</w:t>
            </w:r>
          </w:p>
        </w:tc>
      </w:tr>
      <w:tr w:rsidR="00F17ABB">
        <w:trPr>
          <w:trHeight w:val="432"/>
        </w:trPr>
        <w:tc>
          <w:tcPr>
            <w:tcW w:w="3432" w:type="dxa"/>
            <w:vAlign w:val="center"/>
          </w:tcPr>
          <w:p w:rsidR="00F17ABB" w:rsidRDefault="00E27942" w:rsidP="00F96AB5">
            <w:pPr>
              <w:rPr>
                <w:b/>
              </w:rPr>
            </w:pPr>
            <w:r>
              <w:rPr>
                <w:b/>
              </w:rPr>
              <w:t>Dr. Janice Noble</w:t>
            </w:r>
          </w:p>
        </w:tc>
        <w:tc>
          <w:tcPr>
            <w:tcW w:w="3432" w:type="dxa"/>
            <w:vAlign w:val="center"/>
          </w:tcPr>
          <w:p w:rsidR="00F17ABB" w:rsidRDefault="00E27942" w:rsidP="00F96AB5">
            <w:pPr>
              <w:rPr>
                <w:b/>
              </w:rPr>
            </w:pPr>
            <w:r>
              <w:rPr>
                <w:b/>
              </w:rPr>
              <w:t>VP Academic Services</w:t>
            </w:r>
          </w:p>
        </w:tc>
        <w:tc>
          <w:tcPr>
            <w:tcW w:w="3432" w:type="dxa"/>
            <w:vAlign w:val="center"/>
          </w:tcPr>
          <w:p w:rsidR="00F17ABB" w:rsidRDefault="00E27942" w:rsidP="00F96AB5">
            <w:pPr>
              <w:rPr>
                <w:b/>
              </w:rPr>
            </w:pPr>
            <w:r>
              <w:rPr>
                <w:b/>
              </w:rPr>
              <w:t>jnoble@laspositascollege.edu</w:t>
            </w:r>
          </w:p>
        </w:tc>
      </w:tr>
      <w:tr w:rsidR="00F17ABB">
        <w:trPr>
          <w:trHeight w:val="432"/>
        </w:trPr>
        <w:tc>
          <w:tcPr>
            <w:tcW w:w="3432" w:type="dxa"/>
            <w:vAlign w:val="center"/>
          </w:tcPr>
          <w:p w:rsidR="00F17ABB" w:rsidRDefault="00E27942" w:rsidP="00F96AB5">
            <w:pPr>
              <w:rPr>
                <w:b/>
              </w:rPr>
            </w:pPr>
            <w:r>
              <w:rPr>
                <w:b/>
              </w:rPr>
              <w:t>Sarah Thompson</w:t>
            </w:r>
          </w:p>
        </w:tc>
        <w:tc>
          <w:tcPr>
            <w:tcW w:w="3432" w:type="dxa"/>
            <w:vAlign w:val="center"/>
          </w:tcPr>
          <w:p w:rsidR="00F17ABB" w:rsidRDefault="00E27942" w:rsidP="00F96AB5">
            <w:pPr>
              <w:rPr>
                <w:b/>
              </w:rPr>
            </w:pPr>
            <w:r>
              <w:rPr>
                <w:b/>
              </w:rPr>
              <w:t>President, Academic Senate</w:t>
            </w:r>
          </w:p>
        </w:tc>
        <w:tc>
          <w:tcPr>
            <w:tcW w:w="3432" w:type="dxa"/>
            <w:vAlign w:val="center"/>
          </w:tcPr>
          <w:p w:rsidR="00F17ABB" w:rsidRDefault="00E27942" w:rsidP="00F96AB5">
            <w:pPr>
              <w:rPr>
                <w:b/>
              </w:rPr>
            </w:pPr>
            <w:r>
              <w:rPr>
                <w:b/>
              </w:rPr>
              <w:t>sthompson@laspositascollege.edu</w:t>
            </w:r>
          </w:p>
        </w:tc>
      </w:tr>
      <w:tr w:rsidR="00F17ABB">
        <w:trPr>
          <w:trHeight w:val="432"/>
        </w:trPr>
        <w:tc>
          <w:tcPr>
            <w:tcW w:w="3432" w:type="dxa"/>
            <w:vAlign w:val="center"/>
          </w:tcPr>
          <w:p w:rsidR="00F17ABB" w:rsidRDefault="00E27942" w:rsidP="00F96AB5">
            <w:pPr>
              <w:rPr>
                <w:b/>
              </w:rPr>
            </w:pPr>
            <w:r>
              <w:rPr>
                <w:b/>
              </w:rPr>
              <w:t>Lisa Everett</w:t>
            </w:r>
          </w:p>
        </w:tc>
        <w:tc>
          <w:tcPr>
            <w:tcW w:w="3432" w:type="dxa"/>
            <w:vAlign w:val="center"/>
          </w:tcPr>
          <w:p w:rsidR="00F17ABB" w:rsidRDefault="00E27942" w:rsidP="00F96AB5">
            <w:pPr>
              <w:rPr>
                <w:b/>
              </w:rPr>
            </w:pPr>
            <w:r>
              <w:rPr>
                <w:b/>
              </w:rPr>
              <w:t>Basic Skills Coordinator/Chair</w:t>
            </w:r>
          </w:p>
        </w:tc>
        <w:tc>
          <w:tcPr>
            <w:tcW w:w="3432" w:type="dxa"/>
            <w:vAlign w:val="center"/>
          </w:tcPr>
          <w:p w:rsidR="00F17ABB" w:rsidRDefault="00E27942" w:rsidP="00F96AB5">
            <w:pPr>
              <w:rPr>
                <w:b/>
              </w:rPr>
            </w:pPr>
            <w:r>
              <w:rPr>
                <w:b/>
              </w:rPr>
              <w:t>leverett@laspositascollege.edu</w:t>
            </w:r>
          </w:p>
        </w:tc>
      </w:tr>
      <w:tr w:rsidR="00F17ABB">
        <w:trPr>
          <w:trHeight w:val="432"/>
        </w:trPr>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c>
          <w:tcPr>
            <w:tcW w:w="3432" w:type="dxa"/>
            <w:vAlign w:val="center"/>
          </w:tcPr>
          <w:p w:rsidR="00F17ABB" w:rsidRDefault="00F17ABB" w:rsidP="00F96AB5">
            <w:pPr>
              <w:rPr>
                <w:b/>
              </w:rPr>
            </w:pPr>
          </w:p>
        </w:tc>
      </w:tr>
    </w:tbl>
    <w:p w:rsidR="00F96AB5" w:rsidRPr="00F96AB5" w:rsidRDefault="00F96AB5" w:rsidP="00D04039">
      <w:pPr>
        <w:pStyle w:val="Default"/>
        <w:rPr>
          <w:b/>
        </w:rPr>
      </w:pPr>
    </w:p>
    <w:tbl>
      <w:tblPr>
        <w:tblStyle w:val="TableGrid"/>
        <w:tblW w:w="0" w:type="auto"/>
        <w:jc w:val="center"/>
        <w:tblLook w:val="04A0"/>
      </w:tblPr>
      <w:tblGrid>
        <w:gridCol w:w="4788"/>
        <w:gridCol w:w="4788"/>
      </w:tblGrid>
      <w:tr w:rsidR="00F96AB5" w:rsidRPr="00F96AB5">
        <w:trPr>
          <w:trHeight w:val="432"/>
          <w:jc w:val="center"/>
        </w:trPr>
        <w:tc>
          <w:tcPr>
            <w:tcW w:w="4788" w:type="dxa"/>
            <w:vAlign w:val="center"/>
          </w:tcPr>
          <w:p w:rsidR="00F96AB5" w:rsidRPr="006945A4" w:rsidRDefault="00F96AB5" w:rsidP="00F96AB5">
            <w:pPr>
              <w:rPr>
                <w:b/>
                <w:sz w:val="18"/>
                <w:szCs w:val="18"/>
              </w:rPr>
            </w:pPr>
            <w:r w:rsidRPr="006945A4">
              <w:rPr>
                <w:b/>
                <w:sz w:val="18"/>
                <w:szCs w:val="18"/>
              </w:rPr>
              <w:t>Category</w:t>
            </w:r>
          </w:p>
        </w:tc>
        <w:tc>
          <w:tcPr>
            <w:tcW w:w="4788" w:type="dxa"/>
            <w:vAlign w:val="center"/>
          </w:tcPr>
          <w:p w:rsidR="00F96AB5" w:rsidRPr="006945A4" w:rsidRDefault="00F96AB5" w:rsidP="00F96AB5">
            <w:pPr>
              <w:rPr>
                <w:b/>
                <w:sz w:val="18"/>
                <w:szCs w:val="18"/>
              </w:rPr>
            </w:pPr>
            <w:r w:rsidRPr="006945A4">
              <w:rPr>
                <w:b/>
                <w:sz w:val="18"/>
                <w:szCs w:val="18"/>
              </w:rPr>
              <w:t>Planned Expenditure by Category</w:t>
            </w:r>
          </w:p>
        </w:tc>
      </w:tr>
      <w:tr w:rsidR="00F96AB5">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Program and Curriculum Planning and Development</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Student Assessment</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Advisement and Counseling Services</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Supplemental Instruction and Tutoring</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Articulation</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Instructional Materials and Equipment</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Coordination</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Research</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Professional Development</w:t>
            </w:r>
          </w:p>
        </w:tc>
        <w:tc>
          <w:tcPr>
            <w:tcW w:w="4788" w:type="dxa"/>
            <w:vAlign w:val="center"/>
          </w:tcPr>
          <w:p w:rsidR="00F96AB5" w:rsidRPr="006945A4" w:rsidRDefault="00F96AB5" w:rsidP="00F96AB5">
            <w:pPr>
              <w:rPr>
                <w:sz w:val="18"/>
                <w:szCs w:val="18"/>
              </w:rPr>
            </w:pPr>
          </w:p>
        </w:tc>
      </w:tr>
      <w:tr w:rsidR="00F96AB5">
        <w:trPr>
          <w:trHeight w:val="432"/>
          <w:jc w:val="center"/>
        </w:trPr>
        <w:tc>
          <w:tcPr>
            <w:tcW w:w="4788" w:type="dxa"/>
            <w:vAlign w:val="center"/>
          </w:tcPr>
          <w:p w:rsidR="00F96AB5" w:rsidRPr="006945A4" w:rsidRDefault="00F96AB5" w:rsidP="00F96AB5">
            <w:pPr>
              <w:jc w:val="center"/>
              <w:rPr>
                <w:b/>
                <w:sz w:val="18"/>
                <w:szCs w:val="18"/>
              </w:rPr>
            </w:pPr>
            <w:r w:rsidRPr="006945A4">
              <w:rPr>
                <w:b/>
                <w:sz w:val="18"/>
                <w:szCs w:val="18"/>
              </w:rPr>
              <w:t>TOTAL</w:t>
            </w:r>
          </w:p>
        </w:tc>
        <w:tc>
          <w:tcPr>
            <w:tcW w:w="4788" w:type="dxa"/>
            <w:vAlign w:val="center"/>
          </w:tcPr>
          <w:p w:rsidR="00F96AB5" w:rsidRPr="00401F9E" w:rsidRDefault="00401F9E" w:rsidP="00F96AB5">
            <w:pPr>
              <w:rPr>
                <w:rFonts w:ascii="Verdana" w:hAnsi="Verdana"/>
                <w:sz w:val="20"/>
                <w:szCs w:val="18"/>
              </w:rPr>
            </w:pPr>
            <w:r w:rsidRPr="00401F9E">
              <w:rPr>
                <w:rFonts w:ascii="Verdana" w:hAnsi="Verdana"/>
                <w:sz w:val="20"/>
                <w:szCs w:val="18"/>
              </w:rPr>
              <w:t>90000</w:t>
            </w:r>
          </w:p>
        </w:tc>
      </w:tr>
    </w:tbl>
    <w:p w:rsidR="00F96AB5" w:rsidRDefault="00F96AB5" w:rsidP="00F96AB5">
      <w:pPr>
        <w:spacing w:after="0" w:line="240" w:lineRule="auto"/>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D04039" w:rsidRP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sectPr w:rsidR="00D04039" w:rsidRPr="00F17ABB" w:rsidSect="008E3BCB">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3C" w:rsidRDefault="00EE073C" w:rsidP="008B14A8">
      <w:pPr>
        <w:spacing w:after="0" w:line="240" w:lineRule="auto"/>
      </w:pPr>
      <w:r>
        <w:separator/>
      </w:r>
    </w:p>
  </w:endnote>
  <w:endnote w:type="continuationSeparator" w:id="0">
    <w:p w:rsidR="00EE073C" w:rsidRDefault="00EE073C" w:rsidP="008B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0000000" w:usb2="01000407" w:usb3="00000000" w:csb0="0002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0000000" w:usb2="01000407" w:usb3="00000000" w:csb0="00020000" w:csb1="00000000"/>
  </w:font>
  <w:font w:name="Myriad Pro">
    <w:altName w:val="Heavy Heap"/>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3C" w:rsidRPr="009C247E" w:rsidRDefault="00EE073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fldSimple w:instr=" PAGE   \* MERGEFORMAT ">
      <w:r w:rsidR="009E573C" w:rsidRPr="009E573C">
        <w:rPr>
          <w:noProof/>
          <w:color w:val="808080" w:themeColor="background1" w:themeShade="80"/>
          <w:sz w:val="18"/>
          <w:szCs w:val="18"/>
        </w:rPr>
        <w:t>B</w:t>
      </w:r>
    </w:fldSimple>
  </w:p>
  <w:p w:rsidR="00EE073C" w:rsidRDefault="00EE07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3C" w:rsidRPr="009C247E" w:rsidRDefault="00EE073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fldSimple w:instr=" PAGE   \* MERGEFORMAT ">
      <w:r w:rsidR="009E573C" w:rsidRPr="009E573C">
        <w:rPr>
          <w:noProof/>
          <w:color w:val="808080" w:themeColor="background1" w:themeShade="80"/>
          <w:sz w:val="18"/>
          <w:szCs w:val="18"/>
        </w:rPr>
        <w:t>A</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3C" w:rsidRPr="009C247E" w:rsidRDefault="00EE073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fldSimple w:instr=" PAGE   \* MERGEFORMAT ">
      <w:r w:rsidR="00265706" w:rsidRPr="00265706">
        <w:rPr>
          <w:noProof/>
          <w:color w:val="808080" w:themeColor="background1" w:themeShade="80"/>
          <w:sz w:val="18"/>
          <w:szCs w:val="18"/>
        </w:rPr>
        <w:t>6</w:t>
      </w:r>
    </w:fldSimple>
  </w:p>
  <w:p w:rsidR="00EE073C" w:rsidRDefault="00EE07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3C" w:rsidRPr="009C247E" w:rsidRDefault="00EE073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fldSimple w:instr=" PAGE   \* MERGEFORMAT ">
      <w:r w:rsidR="00265706" w:rsidRPr="00265706">
        <w:rPr>
          <w:noProof/>
          <w:color w:val="808080" w:themeColor="background1" w:themeShade="80"/>
          <w:sz w:val="18"/>
          <w:szCs w:val="18"/>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3C" w:rsidRDefault="00EE073C" w:rsidP="008B14A8">
      <w:pPr>
        <w:spacing w:after="0" w:line="240" w:lineRule="auto"/>
      </w:pPr>
      <w:r>
        <w:separator/>
      </w:r>
    </w:p>
  </w:footnote>
  <w:footnote w:type="continuationSeparator" w:id="0">
    <w:p w:rsidR="00EE073C" w:rsidRDefault="00EE073C" w:rsidP="008B1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3C" w:rsidRPr="00916428" w:rsidRDefault="00EE073C" w:rsidP="00916428">
    <w:pPr>
      <w:pStyle w:val="Header"/>
      <w:jc w:val="center"/>
      <w:rPr>
        <w:rFonts w:ascii="Bauhaus 93" w:hAnsi="Bauhaus 93"/>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26"/>
    <w:multiLevelType w:val="hybridMultilevel"/>
    <w:tmpl w:val="5CD2547A"/>
    <w:lvl w:ilvl="0" w:tplc="276252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211007D"/>
    <w:multiLevelType w:val="hybridMultilevel"/>
    <w:tmpl w:val="CDA25540"/>
    <w:lvl w:ilvl="0" w:tplc="D6028C02">
      <w:start w:val="4"/>
      <w:numFmt w:val="decimal"/>
      <w:lvlText w:val="%1."/>
      <w:lvlJc w:val="left"/>
      <w:pPr>
        <w:ind w:left="720" w:hanging="360"/>
      </w:pPr>
      <w:rPr>
        <w:rFonts w:hint="default"/>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150B7"/>
    <w:multiLevelType w:val="hybridMultilevel"/>
    <w:tmpl w:val="D2D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A4E70"/>
    <w:multiLevelType w:val="hybridMultilevel"/>
    <w:tmpl w:val="AB3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B557F"/>
    <w:multiLevelType w:val="hybridMultilevel"/>
    <w:tmpl w:val="732004F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F670217"/>
    <w:multiLevelType w:val="hybridMultilevel"/>
    <w:tmpl w:val="CC0EB87C"/>
    <w:lvl w:ilvl="0" w:tplc="07549E8E">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E1CFF"/>
    <w:multiLevelType w:val="hybridMultilevel"/>
    <w:tmpl w:val="FACE5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8668B8"/>
    <w:multiLevelType w:val="hybridMultilevel"/>
    <w:tmpl w:val="3C4EE084"/>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375212"/>
    <w:multiLevelType w:val="hybridMultilevel"/>
    <w:tmpl w:val="77D0D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C4854"/>
    <w:multiLevelType w:val="hybridMultilevel"/>
    <w:tmpl w:val="36585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6008D"/>
    <w:multiLevelType w:val="hybridMultilevel"/>
    <w:tmpl w:val="0A3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727F3"/>
    <w:multiLevelType w:val="hybridMultilevel"/>
    <w:tmpl w:val="3044FBAE"/>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5A21B44"/>
    <w:multiLevelType w:val="hybridMultilevel"/>
    <w:tmpl w:val="5890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357B7"/>
    <w:multiLevelType w:val="hybridMultilevel"/>
    <w:tmpl w:val="598A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B42A3"/>
    <w:multiLevelType w:val="hybridMultilevel"/>
    <w:tmpl w:val="5ADE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F564A4"/>
    <w:multiLevelType w:val="hybridMultilevel"/>
    <w:tmpl w:val="DA52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7263D"/>
    <w:multiLevelType w:val="hybridMultilevel"/>
    <w:tmpl w:val="D2D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3777F4"/>
    <w:multiLevelType w:val="hybridMultilevel"/>
    <w:tmpl w:val="3D925C6C"/>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747CBD"/>
    <w:multiLevelType w:val="hybridMultilevel"/>
    <w:tmpl w:val="BAE8F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011DA3"/>
    <w:multiLevelType w:val="hybridMultilevel"/>
    <w:tmpl w:val="76087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909FB"/>
    <w:multiLevelType w:val="hybridMultilevel"/>
    <w:tmpl w:val="36585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806B85"/>
    <w:multiLevelType w:val="hybridMultilevel"/>
    <w:tmpl w:val="128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B7760"/>
    <w:multiLevelType w:val="hybridMultilevel"/>
    <w:tmpl w:val="19CE4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1"/>
  </w:num>
  <w:num w:numId="15">
    <w:abstractNumId w:val="16"/>
  </w:num>
  <w:num w:numId="16">
    <w:abstractNumId w:val="20"/>
  </w:num>
  <w:num w:numId="17">
    <w:abstractNumId w:val="13"/>
  </w:num>
  <w:num w:numId="18">
    <w:abstractNumId w:val="9"/>
  </w:num>
  <w:num w:numId="19">
    <w:abstractNumId w:val="15"/>
  </w:num>
  <w:num w:numId="20">
    <w:abstractNumId w:val="10"/>
  </w:num>
  <w:num w:numId="21">
    <w:abstractNumId w:val="21"/>
  </w:num>
  <w:num w:numId="22">
    <w:abstractNumId w:val="14"/>
  </w:num>
  <w:num w:numId="23">
    <w:abstractNumId w:val="1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useFELayout/>
  </w:compat>
  <w:rsids>
    <w:rsidRoot w:val="000D1634"/>
    <w:rsid w:val="0001223D"/>
    <w:rsid w:val="000527FF"/>
    <w:rsid w:val="000714EC"/>
    <w:rsid w:val="000828BF"/>
    <w:rsid w:val="00086C83"/>
    <w:rsid w:val="000870A7"/>
    <w:rsid w:val="000B3C17"/>
    <w:rsid w:val="000C001E"/>
    <w:rsid w:val="000C2704"/>
    <w:rsid w:val="000C3087"/>
    <w:rsid w:val="000D1634"/>
    <w:rsid w:val="000D1A35"/>
    <w:rsid w:val="000D49A5"/>
    <w:rsid w:val="000F20AD"/>
    <w:rsid w:val="000F3368"/>
    <w:rsid w:val="00111979"/>
    <w:rsid w:val="00122EB6"/>
    <w:rsid w:val="0015588E"/>
    <w:rsid w:val="00161D00"/>
    <w:rsid w:val="001739E4"/>
    <w:rsid w:val="001754FC"/>
    <w:rsid w:val="001B2C6C"/>
    <w:rsid w:val="001B5964"/>
    <w:rsid w:val="001C2CF3"/>
    <w:rsid w:val="001D0A65"/>
    <w:rsid w:val="00200B45"/>
    <w:rsid w:val="00210660"/>
    <w:rsid w:val="0021389F"/>
    <w:rsid w:val="00213B5F"/>
    <w:rsid w:val="002325DB"/>
    <w:rsid w:val="00234C6E"/>
    <w:rsid w:val="00241633"/>
    <w:rsid w:val="00243CB0"/>
    <w:rsid w:val="00265706"/>
    <w:rsid w:val="00270080"/>
    <w:rsid w:val="00276791"/>
    <w:rsid w:val="0029287F"/>
    <w:rsid w:val="002C4A02"/>
    <w:rsid w:val="002C4CFE"/>
    <w:rsid w:val="002E25A5"/>
    <w:rsid w:val="002F69C3"/>
    <w:rsid w:val="00305CED"/>
    <w:rsid w:val="003646DB"/>
    <w:rsid w:val="00390315"/>
    <w:rsid w:val="003C0899"/>
    <w:rsid w:val="003D74AE"/>
    <w:rsid w:val="003F03F2"/>
    <w:rsid w:val="00401F9E"/>
    <w:rsid w:val="00403179"/>
    <w:rsid w:val="004041A2"/>
    <w:rsid w:val="004261A9"/>
    <w:rsid w:val="00432AEE"/>
    <w:rsid w:val="0044379F"/>
    <w:rsid w:val="00485BDA"/>
    <w:rsid w:val="004A2214"/>
    <w:rsid w:val="004B4854"/>
    <w:rsid w:val="004B67B5"/>
    <w:rsid w:val="004B7587"/>
    <w:rsid w:val="004C370C"/>
    <w:rsid w:val="004D42F1"/>
    <w:rsid w:val="004D5201"/>
    <w:rsid w:val="00575990"/>
    <w:rsid w:val="005930E6"/>
    <w:rsid w:val="005A1776"/>
    <w:rsid w:val="005C3725"/>
    <w:rsid w:val="005C67CD"/>
    <w:rsid w:val="005E3907"/>
    <w:rsid w:val="005E5884"/>
    <w:rsid w:val="005E6E5B"/>
    <w:rsid w:val="005F6B69"/>
    <w:rsid w:val="0064587E"/>
    <w:rsid w:val="00656C34"/>
    <w:rsid w:val="006945A4"/>
    <w:rsid w:val="00694F1D"/>
    <w:rsid w:val="006E5C88"/>
    <w:rsid w:val="00717B4A"/>
    <w:rsid w:val="00723A3C"/>
    <w:rsid w:val="00770CE6"/>
    <w:rsid w:val="00792997"/>
    <w:rsid w:val="007A6113"/>
    <w:rsid w:val="007C01C3"/>
    <w:rsid w:val="007D1202"/>
    <w:rsid w:val="008154C8"/>
    <w:rsid w:val="00815DC3"/>
    <w:rsid w:val="008168FC"/>
    <w:rsid w:val="0085224B"/>
    <w:rsid w:val="008614D9"/>
    <w:rsid w:val="00861747"/>
    <w:rsid w:val="00871F09"/>
    <w:rsid w:val="008A1E9D"/>
    <w:rsid w:val="008B14A8"/>
    <w:rsid w:val="008D6682"/>
    <w:rsid w:val="008E0C60"/>
    <w:rsid w:val="008E3BCB"/>
    <w:rsid w:val="008E492B"/>
    <w:rsid w:val="008F3AED"/>
    <w:rsid w:val="008F4C50"/>
    <w:rsid w:val="00903EFE"/>
    <w:rsid w:val="00907D52"/>
    <w:rsid w:val="00916428"/>
    <w:rsid w:val="00922905"/>
    <w:rsid w:val="0095549A"/>
    <w:rsid w:val="0095765C"/>
    <w:rsid w:val="009B3AAF"/>
    <w:rsid w:val="009C247E"/>
    <w:rsid w:val="009D2E51"/>
    <w:rsid w:val="009E4CE7"/>
    <w:rsid w:val="009E573C"/>
    <w:rsid w:val="00A15005"/>
    <w:rsid w:val="00A25AB8"/>
    <w:rsid w:val="00A77BA8"/>
    <w:rsid w:val="00A929E7"/>
    <w:rsid w:val="00AE49FF"/>
    <w:rsid w:val="00B0230F"/>
    <w:rsid w:val="00B27C7C"/>
    <w:rsid w:val="00B302AA"/>
    <w:rsid w:val="00B33752"/>
    <w:rsid w:val="00B64098"/>
    <w:rsid w:val="00B954EE"/>
    <w:rsid w:val="00BA5A2E"/>
    <w:rsid w:val="00C110AE"/>
    <w:rsid w:val="00C129BA"/>
    <w:rsid w:val="00C3057D"/>
    <w:rsid w:val="00C432FC"/>
    <w:rsid w:val="00C449ED"/>
    <w:rsid w:val="00C52A0C"/>
    <w:rsid w:val="00C872DD"/>
    <w:rsid w:val="00C949BF"/>
    <w:rsid w:val="00D02DC6"/>
    <w:rsid w:val="00D04039"/>
    <w:rsid w:val="00D15FD7"/>
    <w:rsid w:val="00D35CC4"/>
    <w:rsid w:val="00D60439"/>
    <w:rsid w:val="00DE7525"/>
    <w:rsid w:val="00DF4CDD"/>
    <w:rsid w:val="00E13918"/>
    <w:rsid w:val="00E27942"/>
    <w:rsid w:val="00E3291A"/>
    <w:rsid w:val="00E854DD"/>
    <w:rsid w:val="00EB7BB9"/>
    <w:rsid w:val="00ED1954"/>
    <w:rsid w:val="00ED437E"/>
    <w:rsid w:val="00EE073C"/>
    <w:rsid w:val="00EE3AB0"/>
    <w:rsid w:val="00EE4134"/>
    <w:rsid w:val="00F17ABB"/>
    <w:rsid w:val="00F22EA3"/>
    <w:rsid w:val="00F4187F"/>
    <w:rsid w:val="00F443B7"/>
    <w:rsid w:val="00F73CEE"/>
    <w:rsid w:val="00F7750E"/>
    <w:rsid w:val="00F84B12"/>
    <w:rsid w:val="00F96AB5"/>
    <w:rsid w:val="00FB47CE"/>
    <w:rsid w:val="00FB53FB"/>
    <w:rsid w:val="00FE0519"/>
    <w:rsid w:val="00FE20D0"/>
    <w:rsid w:val="00FF026A"/>
    <w:rsid w:val="00FF3B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toc 1" w:uiPriority="39"/>
    <w:lsdException w:name="Table Grid" w:uiPriority="59"/>
    <w:lsdException w:name="List Paragraph" w:uiPriority="34" w:qFormat="1"/>
  </w:latentStyles>
  <w:style w:type="paragraph" w:default="1" w:styleId="Normal">
    <w:name w:val="Normal"/>
    <w:qFormat/>
    <w:rsid w:val="00A25AB8"/>
  </w:style>
  <w:style w:type="paragraph" w:styleId="Heading1">
    <w:name w:val="heading 1"/>
    <w:basedOn w:val="Normal"/>
    <w:next w:val="Normal"/>
    <w:link w:val="Heading1Char"/>
    <w:uiPriority w:val="9"/>
    <w:qFormat/>
    <w:rsid w:val="008168F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168F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8F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rsid w:val="008168FC"/>
    <w:pPr>
      <w:keepNext/>
      <w:keepLines/>
      <w:spacing w:before="200" w:after="0" w:line="240" w:lineRule="auto"/>
      <w:ind w:left="720"/>
      <w:outlineLvl w:val="3"/>
    </w:pPr>
    <w:rPr>
      <w:rFonts w:ascii="Times New Roman" w:eastAsiaTheme="majorEastAsia" w:hAnsi="Times New Roman" w:cstheme="majorBidi"/>
      <w:b/>
      <w:bCs/>
      <w:i/>
      <w:iCs/>
      <w:sz w:val="24"/>
      <w:szCs w:val="24"/>
    </w:rPr>
  </w:style>
  <w:style w:type="paragraph" w:styleId="Heading5">
    <w:name w:val="heading 5"/>
    <w:basedOn w:val="Normal"/>
    <w:next w:val="Normal"/>
    <w:link w:val="Heading5Char"/>
    <w:rsid w:val="008168FC"/>
    <w:pPr>
      <w:keepNext/>
      <w:keepLines/>
      <w:spacing w:before="200" w:after="0" w:line="240" w:lineRule="auto"/>
      <w:ind w:left="720"/>
      <w:outlineLvl w:val="4"/>
    </w:pPr>
    <w:rPr>
      <w:rFonts w:ascii="Times New Roman" w:eastAsiaTheme="majorEastAsia" w:hAnsi="Times New Roman" w:cstheme="majorBidi"/>
      <w: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1E"/>
    <w:pPr>
      <w:ind w:left="720"/>
      <w:contextualSpacing/>
    </w:pPr>
  </w:style>
  <w:style w:type="paragraph" w:customStyle="1" w:styleId="Default">
    <w:name w:val="Default"/>
    <w:rsid w:val="00E854DD"/>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8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230F"/>
    <w:rPr>
      <w:sz w:val="16"/>
      <w:szCs w:val="16"/>
    </w:rPr>
  </w:style>
  <w:style w:type="paragraph" w:styleId="CommentText">
    <w:name w:val="annotation text"/>
    <w:basedOn w:val="Normal"/>
    <w:link w:val="CommentTextChar"/>
    <w:uiPriority w:val="99"/>
    <w:semiHidden/>
    <w:unhideWhenUsed/>
    <w:rsid w:val="00B0230F"/>
    <w:pPr>
      <w:spacing w:line="240" w:lineRule="auto"/>
    </w:pPr>
    <w:rPr>
      <w:sz w:val="20"/>
      <w:szCs w:val="20"/>
    </w:rPr>
  </w:style>
  <w:style w:type="character" w:customStyle="1" w:styleId="CommentTextChar">
    <w:name w:val="Comment Text Char"/>
    <w:basedOn w:val="DefaultParagraphFont"/>
    <w:link w:val="CommentText"/>
    <w:uiPriority w:val="99"/>
    <w:semiHidden/>
    <w:rsid w:val="00B0230F"/>
    <w:rPr>
      <w:sz w:val="20"/>
      <w:szCs w:val="20"/>
    </w:rPr>
  </w:style>
  <w:style w:type="paragraph" w:styleId="CommentSubject">
    <w:name w:val="annotation subject"/>
    <w:basedOn w:val="CommentText"/>
    <w:next w:val="CommentText"/>
    <w:link w:val="CommentSubjectChar"/>
    <w:uiPriority w:val="99"/>
    <w:semiHidden/>
    <w:unhideWhenUsed/>
    <w:rsid w:val="00B0230F"/>
    <w:rPr>
      <w:b/>
      <w:bCs/>
    </w:rPr>
  </w:style>
  <w:style w:type="character" w:customStyle="1" w:styleId="CommentSubjectChar">
    <w:name w:val="Comment Subject Char"/>
    <w:basedOn w:val="CommentTextChar"/>
    <w:link w:val="CommentSubject"/>
    <w:uiPriority w:val="99"/>
    <w:semiHidden/>
    <w:rsid w:val="00B0230F"/>
    <w:rPr>
      <w:b/>
      <w:bCs/>
      <w:sz w:val="20"/>
      <w:szCs w:val="20"/>
    </w:rPr>
  </w:style>
  <w:style w:type="paragraph" w:styleId="BalloonText">
    <w:name w:val="Balloon Text"/>
    <w:basedOn w:val="Normal"/>
    <w:link w:val="BalloonTextChar"/>
    <w:uiPriority w:val="99"/>
    <w:semiHidden/>
    <w:unhideWhenUsed/>
    <w:rsid w:val="00B0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F"/>
    <w:rPr>
      <w:rFonts w:ascii="Tahoma" w:hAnsi="Tahoma" w:cs="Tahoma"/>
      <w:sz w:val="16"/>
      <w:szCs w:val="16"/>
    </w:rPr>
  </w:style>
  <w:style w:type="character" w:styleId="Hyperlink">
    <w:name w:val="Hyperlink"/>
    <w:basedOn w:val="DefaultParagraphFont"/>
    <w:uiPriority w:val="99"/>
    <w:unhideWhenUsed/>
    <w:rsid w:val="008D6682"/>
    <w:rPr>
      <w:color w:val="0000FF" w:themeColor="hyperlink"/>
      <w:u w:val="single"/>
    </w:rPr>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 w:type="character" w:customStyle="1" w:styleId="Heading1Char">
    <w:name w:val="Heading 1 Char"/>
    <w:basedOn w:val="DefaultParagraphFont"/>
    <w:link w:val="Heading1"/>
    <w:uiPriority w:val="9"/>
    <w:rsid w:val="008168F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168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8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168FC"/>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rsid w:val="008168FC"/>
    <w:rPr>
      <w:rFonts w:ascii="Times New Roman" w:eastAsiaTheme="majorEastAsia" w:hAnsi="Times New Roman" w:cstheme="majorBidi"/>
      <w:i/>
      <w:color w:val="244061" w:themeColor="accent1" w:themeShade="80"/>
      <w:sz w:val="24"/>
      <w:szCs w:val="24"/>
    </w:rPr>
  </w:style>
  <w:style w:type="paragraph" w:customStyle="1" w:styleId="Level1">
    <w:name w:val="Level1"/>
    <w:basedOn w:val="Heading1"/>
    <w:qFormat/>
    <w:rsid w:val="008168FC"/>
    <w:pPr>
      <w:spacing w:line="480" w:lineRule="auto"/>
      <w:jc w:val="center"/>
    </w:pPr>
    <w:rPr>
      <w:rFonts w:ascii="Times New Roman" w:hAnsi="Times New Roman"/>
      <w:sz w:val="24"/>
    </w:rPr>
  </w:style>
  <w:style w:type="paragraph" w:customStyle="1" w:styleId="LevelTwo">
    <w:name w:val="Level Two"/>
    <w:basedOn w:val="Heading2"/>
    <w:qFormat/>
    <w:rsid w:val="008168FC"/>
    <w:rPr>
      <w:rFonts w:ascii="Times New Roman" w:hAnsi="Times New Roman"/>
      <w:sz w:val="24"/>
    </w:rPr>
  </w:style>
  <w:style w:type="paragraph" w:customStyle="1" w:styleId="Levelthree">
    <w:name w:val="Level three."/>
    <w:basedOn w:val="Heading3"/>
    <w:qFormat/>
    <w:rsid w:val="008168FC"/>
    <w:pPr>
      <w:ind w:left="720"/>
    </w:pPr>
    <w:rPr>
      <w:rFonts w:ascii="Times New Roman" w:hAnsi="Times New Roman"/>
    </w:rPr>
  </w:style>
  <w:style w:type="paragraph" w:customStyle="1" w:styleId="Levelfive">
    <w:name w:val="Level five."/>
    <w:basedOn w:val="Normal"/>
    <w:qFormat/>
    <w:rsid w:val="008168FC"/>
    <w:pPr>
      <w:spacing w:after="0" w:line="240" w:lineRule="auto"/>
      <w:ind w:left="720"/>
    </w:pPr>
    <w:rPr>
      <w:rFonts w:ascii="Times New Roman" w:eastAsiaTheme="minorHAnsi" w:hAnsi="Times New Roman"/>
      <w:i/>
      <w:sz w:val="24"/>
      <w:szCs w:val="24"/>
    </w:rPr>
  </w:style>
  <w:style w:type="paragraph" w:customStyle="1" w:styleId="LevelOne">
    <w:name w:val="Level One"/>
    <w:basedOn w:val="TOC1"/>
    <w:qFormat/>
    <w:rsid w:val="008168FC"/>
    <w:pPr>
      <w:spacing w:before="120" w:after="0"/>
      <w:jc w:val="center"/>
    </w:pPr>
    <w:rPr>
      <w:rFonts w:ascii="Times New Roman" w:hAnsi="Times New Roman"/>
      <w:b/>
    </w:rPr>
  </w:style>
  <w:style w:type="paragraph" w:styleId="TOC1">
    <w:name w:val="toc 1"/>
    <w:basedOn w:val="Normal"/>
    <w:next w:val="Normal"/>
    <w:autoRedefine/>
    <w:uiPriority w:val="39"/>
    <w:unhideWhenUsed/>
    <w:rsid w:val="008168FC"/>
    <w:pPr>
      <w:spacing w:after="100" w:line="240" w:lineRule="auto"/>
    </w:pPr>
    <w:rPr>
      <w:rFonts w:eastAsiaTheme="minorHAns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1E"/>
    <w:pPr>
      <w:ind w:left="720"/>
      <w:contextualSpacing/>
    </w:pPr>
  </w:style>
  <w:style w:type="paragraph" w:customStyle="1" w:styleId="Default">
    <w:name w:val="Default"/>
    <w:rsid w:val="00E854DD"/>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8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230F"/>
    <w:rPr>
      <w:sz w:val="16"/>
      <w:szCs w:val="16"/>
    </w:rPr>
  </w:style>
  <w:style w:type="paragraph" w:styleId="CommentText">
    <w:name w:val="annotation text"/>
    <w:basedOn w:val="Normal"/>
    <w:link w:val="CommentTextChar"/>
    <w:uiPriority w:val="99"/>
    <w:semiHidden/>
    <w:unhideWhenUsed/>
    <w:rsid w:val="00B0230F"/>
    <w:pPr>
      <w:spacing w:line="240" w:lineRule="auto"/>
    </w:pPr>
    <w:rPr>
      <w:sz w:val="20"/>
      <w:szCs w:val="20"/>
    </w:rPr>
  </w:style>
  <w:style w:type="character" w:customStyle="1" w:styleId="CommentTextChar">
    <w:name w:val="Comment Text Char"/>
    <w:basedOn w:val="DefaultParagraphFont"/>
    <w:link w:val="CommentText"/>
    <w:uiPriority w:val="99"/>
    <w:semiHidden/>
    <w:rsid w:val="00B0230F"/>
    <w:rPr>
      <w:sz w:val="20"/>
      <w:szCs w:val="20"/>
    </w:rPr>
  </w:style>
  <w:style w:type="paragraph" w:styleId="CommentSubject">
    <w:name w:val="annotation subject"/>
    <w:basedOn w:val="CommentText"/>
    <w:next w:val="CommentText"/>
    <w:link w:val="CommentSubjectChar"/>
    <w:uiPriority w:val="99"/>
    <w:semiHidden/>
    <w:unhideWhenUsed/>
    <w:rsid w:val="00B0230F"/>
    <w:rPr>
      <w:b/>
      <w:bCs/>
    </w:rPr>
  </w:style>
  <w:style w:type="character" w:customStyle="1" w:styleId="CommentSubjectChar">
    <w:name w:val="Comment Subject Char"/>
    <w:basedOn w:val="CommentTextChar"/>
    <w:link w:val="CommentSubject"/>
    <w:uiPriority w:val="99"/>
    <w:semiHidden/>
    <w:rsid w:val="00B0230F"/>
    <w:rPr>
      <w:b/>
      <w:bCs/>
      <w:sz w:val="20"/>
      <w:szCs w:val="20"/>
    </w:rPr>
  </w:style>
  <w:style w:type="paragraph" w:styleId="BalloonText">
    <w:name w:val="Balloon Text"/>
    <w:basedOn w:val="Normal"/>
    <w:link w:val="BalloonTextChar"/>
    <w:uiPriority w:val="99"/>
    <w:semiHidden/>
    <w:unhideWhenUsed/>
    <w:rsid w:val="00B0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F"/>
    <w:rPr>
      <w:rFonts w:ascii="Tahoma" w:hAnsi="Tahoma" w:cs="Tahoma"/>
      <w:sz w:val="16"/>
      <w:szCs w:val="16"/>
    </w:rPr>
  </w:style>
  <w:style w:type="character" w:styleId="Hyperlink">
    <w:name w:val="Hyperlink"/>
    <w:basedOn w:val="DefaultParagraphFont"/>
    <w:uiPriority w:val="99"/>
    <w:unhideWhenUsed/>
    <w:rsid w:val="008D6682"/>
    <w:rPr>
      <w:color w:val="0000FF" w:themeColor="hyperlink"/>
      <w:u w:val="single"/>
    </w:rPr>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r="http://schemas.openxmlformats.org/officeDocument/2006/relationships" xmlns:w="http://schemas.openxmlformats.org/wordprocessingml/2006/main">
  <w:divs>
    <w:div w:id="532111505">
      <w:bodyDiv w:val="1"/>
      <w:marLeft w:val="0"/>
      <w:marRight w:val="0"/>
      <w:marTop w:val="0"/>
      <w:marBottom w:val="0"/>
      <w:divBdr>
        <w:top w:val="none" w:sz="0" w:space="0" w:color="auto"/>
        <w:left w:val="none" w:sz="0" w:space="0" w:color="auto"/>
        <w:bottom w:val="none" w:sz="0" w:space="0" w:color="auto"/>
        <w:right w:val="none" w:sz="0" w:space="0" w:color="auto"/>
      </w:divBdr>
    </w:div>
    <w:div w:id="807748703">
      <w:bodyDiv w:val="1"/>
      <w:marLeft w:val="0"/>
      <w:marRight w:val="0"/>
      <w:marTop w:val="0"/>
      <w:marBottom w:val="0"/>
      <w:divBdr>
        <w:top w:val="none" w:sz="0" w:space="0" w:color="auto"/>
        <w:left w:val="none" w:sz="0" w:space="0" w:color="auto"/>
        <w:bottom w:val="none" w:sz="0" w:space="0" w:color="auto"/>
        <w:right w:val="none" w:sz="0" w:space="0" w:color="auto"/>
      </w:divBdr>
    </w:div>
    <w:div w:id="980353803">
      <w:bodyDiv w:val="1"/>
      <w:marLeft w:val="0"/>
      <w:marRight w:val="0"/>
      <w:marTop w:val="0"/>
      <w:marBottom w:val="0"/>
      <w:divBdr>
        <w:top w:val="none" w:sz="0" w:space="0" w:color="auto"/>
        <w:left w:val="none" w:sz="0" w:space="0" w:color="auto"/>
        <w:bottom w:val="none" w:sz="0" w:space="0" w:color="auto"/>
        <w:right w:val="none" w:sz="0" w:space="0" w:color="auto"/>
      </w:divBdr>
    </w:div>
    <w:div w:id="1009215219">
      <w:bodyDiv w:val="1"/>
      <w:marLeft w:val="0"/>
      <w:marRight w:val="0"/>
      <w:marTop w:val="0"/>
      <w:marBottom w:val="0"/>
      <w:divBdr>
        <w:top w:val="none" w:sz="0" w:space="0" w:color="auto"/>
        <w:left w:val="none" w:sz="0" w:space="0" w:color="auto"/>
        <w:bottom w:val="none" w:sz="0" w:space="0" w:color="auto"/>
        <w:right w:val="none" w:sz="0" w:space="0" w:color="auto"/>
      </w:divBdr>
    </w:div>
    <w:div w:id="1435202622">
      <w:bodyDiv w:val="1"/>
      <w:marLeft w:val="0"/>
      <w:marRight w:val="0"/>
      <w:marTop w:val="0"/>
      <w:marBottom w:val="0"/>
      <w:divBdr>
        <w:top w:val="none" w:sz="0" w:space="0" w:color="auto"/>
        <w:left w:val="none" w:sz="0" w:space="0" w:color="auto"/>
        <w:bottom w:val="none" w:sz="0" w:space="0" w:color="auto"/>
        <w:right w:val="none" w:sz="0" w:space="0" w:color="auto"/>
      </w:divBdr>
    </w:div>
    <w:div w:id="18897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4606-2DA0-4623-BB6C-173CCAFB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25586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Mark</dc:creator>
  <cp:lastModifiedBy>Staff</cp:lastModifiedBy>
  <cp:revision>34</cp:revision>
  <dcterms:created xsi:type="dcterms:W3CDTF">2012-07-19T23:08:00Z</dcterms:created>
  <dcterms:modified xsi:type="dcterms:W3CDTF">2012-09-19T21:40:00Z</dcterms:modified>
</cp:coreProperties>
</file>